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32" coordsize="21600,21600" o:oned="t" filled="f" o:spt="32.0" path="m,l21600,21600e">
            <v:path arrowok="t" o:connecttype="none" fillok="f"/>
            <o:lock v:ext="edit" shapetype="t"/>
          </v:shapetype>
        </w:pict>
      </w:r>
    </w:p>
    <w:p w:rsidR="00000000" w:rsidDel="00000000" w:rsidP="00000000" w:rsidRDefault="00000000" w:rsidRPr="00000000" w14:paraId="00000002">
      <w:pPr>
        <w:spacing w:after="120" w:before="120" w:line="288"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HOÀ XÃ HỘI CHỦ NGHĨA VIỆT NAM</w:t>
      </w:r>
    </w:p>
    <w:p w:rsidR="00000000" w:rsidDel="00000000" w:rsidP="00000000" w:rsidRDefault="00000000" w:rsidRPr="00000000" w14:paraId="00000003">
      <w:pPr>
        <w:spacing w:after="120" w:before="120" w:line="288"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Độc lập – Tự do – Hạnh phúc</w:t>
      </w:r>
    </w:p>
    <w:p w:rsidR="00000000" w:rsidDel="00000000" w:rsidP="00000000" w:rsidRDefault="00000000" w:rsidRPr="00000000" w14:paraId="00000004">
      <w:pPr>
        <w:spacing w:after="120" w:before="120" w:line="288" w:lineRule="auto"/>
        <w:jc w:val="center"/>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2310765</wp:posOffset>
                </wp:positionH>
                <wp:positionV relativeFrom="paragraph">
                  <wp:posOffset>-1269</wp:posOffset>
                </wp:positionV>
                <wp:extent cx="0" cy="12700"/>
                <wp:effectExtent b="0" l="0" r="0" t="0"/>
                <wp:wrapNone/>
                <wp:docPr id="3" name=""/>
                <a:graphic>
                  <a:graphicData uri="http://schemas.microsoft.com/office/word/2010/wordprocessingShape">
                    <wps:wsp>
                      <wps:cNvSpPr/>
                      <wps:cNvPr id="2" name="Shape 2"/>
                      <wps:spPr>
                        <a:xfrm>
                          <a:off x="4722113" y="3780000"/>
                          <a:ext cx="1247775" cy="0"/>
                        </a:xfrm>
                        <a:custGeom>
                          <a:rect b="b" l="l" r="r" t="t"/>
                          <a:pathLst>
                            <a:path extrusionOk="0" h="1" w="1247775">
                              <a:moveTo>
                                <a:pt x="0" y="0"/>
                              </a:moveTo>
                              <a:lnTo>
                                <a:pt x="1247775" y="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2310765</wp:posOffset>
                </wp:positionH>
                <wp:positionV relativeFrom="paragraph">
                  <wp:posOffset>-1269</wp:posOffset>
                </wp:positionV>
                <wp:extent cx="0" cy="12700"/>
                <wp:effectExtent b="0" l="0" r="0" t="0"/>
                <wp:wrapNone/>
                <wp:docPr id="3"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5">
      <w:pPr>
        <w:spacing w:after="120" w:before="240" w:line="288"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HỢP ĐỒNG BẢO HIỂM (XE CƠ GIỚI)…(tên sản phẩm)</w:t>
      </w:r>
      <w:r w:rsidDel="00000000" w:rsidR="00000000" w:rsidRPr="00000000">
        <w:rPr>
          <w:rFonts w:ascii="Times New Roman" w:cs="Times New Roman" w:eastAsia="Times New Roman" w:hAnsi="Times New Roman"/>
          <w:b w:val="1"/>
          <w:bCs w:val="1"/>
          <w:sz w:val="32"/>
          <w:szCs w:val="32"/>
          <w:vertAlign w:val="superscript"/>
        </w:rPr>
        <w:footnoteReference w:customMarkFollows="0" w:id="0"/>
      </w:r>
      <w:r w:rsidDel="00000000" w:rsidR="00000000" w:rsidRPr="00000000">
        <w:rPr>
          <w:rtl w:val="0"/>
        </w:rPr>
      </w:r>
    </w:p>
    <w:p w:rsidR="00000000" w:rsidDel="00000000" w:rsidP="00000000" w:rsidRDefault="00000000" w:rsidRPr="00000000" w14:paraId="00000006">
      <w:pPr>
        <w:spacing w:after="120" w:before="120" w:line="288"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w:t>
      </w:r>
    </w:p>
    <w:p w:rsidR="00000000" w:rsidDel="00000000" w:rsidP="00000000" w:rsidRDefault="00000000" w:rsidRPr="00000000" w14:paraId="00000007">
      <w:pPr>
        <w:spacing w:after="120" w:before="120" w:line="288"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8">
      <w:pPr>
        <w:spacing w:after="0" w:before="120" w:lineRule="auto"/>
        <w:ind w:firstLine="7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Bộ luật dân sự số 91/2015/QH13 ngày 24/11/2015 của Quốc hội nước Cộng hoà xã hội chủ nghĩa Việt Nam;</w:t>
      </w:r>
    </w:p>
    <w:p w:rsidR="00000000" w:rsidDel="00000000" w:rsidP="00000000" w:rsidRDefault="00000000" w:rsidRPr="00000000" w14:paraId="00000009">
      <w:pPr>
        <w:spacing w:after="0" w:before="120" w:lineRule="auto"/>
        <w:ind w:firstLine="7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cứ Luật kinh doanh bảo hiểm số 08/2022/QH15 ngày 16/06/2022 của Quốc hội nước Cộng hoà xã hội chủ nghĩa Việt Nam và các văn bản hướng dẫn thi hành;</w:t>
      </w:r>
    </w:p>
    <w:p w:rsidR="00000000" w:rsidDel="00000000" w:rsidP="00000000" w:rsidRDefault="00000000" w:rsidRPr="00000000" w14:paraId="0000000A">
      <w:pPr>
        <w:spacing w:after="0" w:before="12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4"/>
          <w:szCs w:val="24"/>
          <w:rtl w:val="0"/>
        </w:rPr>
        <w:t xml:space="preserve">Nghị định 67/2023/NĐ-CP ngày 06/09/2023 của Chính phủ ban hành có hiệu lực ngày 06/09/2023;</w:t>
      </w:r>
      <w:r w:rsidDel="00000000" w:rsidR="00000000" w:rsidRPr="00000000">
        <w:rPr>
          <w:rtl w:val="0"/>
        </w:rPr>
      </w:r>
    </w:p>
    <w:p w:rsidR="00000000" w:rsidDel="00000000" w:rsidP="00000000" w:rsidRDefault="00000000" w:rsidRPr="00000000" w14:paraId="0000000B">
      <w:pPr>
        <w:spacing w:after="0" w:before="120" w:lineRule="auto"/>
        <w:ind w:firstLine="7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vào Quy tắc bảo hiểm……(tên sản phẩm) ban hành kèm theo Quyết định số …/20…/QĐ/….. ngày …/…/20… của ………;</w:t>
      </w:r>
    </w:p>
    <w:p w:rsidR="00000000" w:rsidDel="00000000" w:rsidP="00000000" w:rsidRDefault="00000000" w:rsidRPr="00000000" w14:paraId="0000000C">
      <w:pPr>
        <w:spacing w:after="0" w:before="120" w:lineRule="auto"/>
        <w:ind w:firstLine="7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vào nhu cầu tham gia bảo hiểm của Công ty ………………..</w:t>
      </w:r>
    </w:p>
    <w:p w:rsidR="00000000" w:rsidDel="00000000" w:rsidP="00000000" w:rsidRDefault="00000000" w:rsidRPr="00000000" w14:paraId="0000000D">
      <w:pPr>
        <w:spacing w:after="120" w:before="24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Hôm nay, ngày … tháng …  năm 20… …………………………, chúng tôi gồm:</w:t>
      </w:r>
    </w:p>
    <w:p w:rsidR="00000000" w:rsidDel="00000000" w:rsidP="00000000" w:rsidRDefault="00000000" w:rsidRPr="00000000" w14:paraId="0000000E">
      <w:pPr>
        <w:tabs>
          <w:tab w:val="left" w:leader="none" w:pos="1440"/>
          <w:tab w:val="left" w:leader="none" w:pos="1557"/>
        </w:tabs>
        <w:spacing w:after="120" w:before="12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Người được bảo hiểm (Bên A):</w:t>
      </w:r>
    </w:p>
    <w:p w:rsidR="00000000" w:rsidDel="00000000" w:rsidP="00000000" w:rsidRDefault="00000000" w:rsidRPr="00000000" w14:paraId="0000000F">
      <w:pPr>
        <w:tabs>
          <w:tab w:val="left" w:leader="none" w:pos="360"/>
          <w:tab w:val="left" w:leader="none" w:pos="1440"/>
          <w:tab w:val="left" w:leader="none" w:pos="1647"/>
          <w:tab w:val="left" w:leader="none" w:pos="9639"/>
        </w:tabs>
        <w:spacing w:after="120" w:before="120" w:line="288" w:lineRule="auto"/>
        <w:ind w:left="1800" w:hanging="180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Tên đơn vị</w:t>
        <w:tab/>
        <w:t xml:space="preserve">: ..........................................</w:t>
      </w:r>
      <w:r w:rsidDel="00000000" w:rsidR="00000000" w:rsidRPr="00000000">
        <w:rPr>
          <w:rtl w:val="0"/>
        </w:rPr>
      </w:r>
    </w:p>
    <w:p w:rsidR="00000000" w:rsidDel="00000000" w:rsidP="00000000" w:rsidRDefault="00000000" w:rsidRPr="00000000" w14:paraId="00000010">
      <w:pPr>
        <w:tabs>
          <w:tab w:val="left" w:leader="none" w:pos="1440"/>
          <w:tab w:val="left" w:leader="none" w:pos="1557"/>
          <w:tab w:val="left" w:leader="none" w:pos="1620"/>
          <w:tab w:val="left" w:leader="none" w:pos="1800"/>
        </w:tabs>
        <w:spacing w:after="120" w:before="12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w:t>
        <w:tab/>
        <w:t xml:space="preserve">: ..........................................</w:t>
      </w:r>
    </w:p>
    <w:p w:rsidR="00000000" w:rsidDel="00000000" w:rsidP="00000000" w:rsidRDefault="00000000" w:rsidRPr="00000000" w14:paraId="00000011">
      <w:pPr>
        <w:tabs>
          <w:tab w:val="left" w:leader="none" w:pos="1440"/>
          <w:tab w:val="left" w:leader="none" w:pos="1557"/>
          <w:tab w:val="left" w:leader="none" w:pos="1620"/>
          <w:tab w:val="left" w:leader="none" w:pos="1800"/>
        </w:tabs>
        <w:spacing w:after="120" w:before="120" w:line="288"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w:t>
        <w:tab/>
        <w:t xml:space="preserve">:</w:t>
        <w:tab/>
        <w:tab/>
        <w:t xml:space="preserve">..........................................</w:t>
        <w:tab/>
        <w:t xml:space="preserve">Fax:  ..........................................</w:t>
      </w:r>
    </w:p>
    <w:p w:rsidR="00000000" w:rsidDel="00000000" w:rsidP="00000000" w:rsidRDefault="00000000" w:rsidRPr="00000000" w14:paraId="00000012">
      <w:pPr>
        <w:tabs>
          <w:tab w:val="left" w:leader="none" w:pos="1440"/>
          <w:tab w:val="left" w:leader="none" w:pos="1557"/>
          <w:tab w:val="left" w:leader="none" w:pos="1620"/>
        </w:tabs>
        <w:spacing w:after="120" w:before="120" w:line="288"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Tài khoản</w:t>
        <w:tab/>
        <w:t xml:space="preserve">:</w:t>
        <w:tab/>
        <w:tab/>
        <w:t xml:space="preserve">..........................................    tại ..........................................</w:t>
      </w:r>
    </w:p>
    <w:p w:rsidR="00000000" w:rsidDel="00000000" w:rsidP="00000000" w:rsidRDefault="00000000" w:rsidRPr="00000000" w14:paraId="00000013">
      <w:pPr>
        <w:tabs>
          <w:tab w:val="left" w:leader="none" w:pos="1440"/>
          <w:tab w:val="left" w:leader="none" w:pos="1620"/>
          <w:tab w:val="left" w:leader="none" w:pos="1800"/>
        </w:tabs>
        <w:spacing w:after="120" w:before="12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thuế</w:t>
        <w:tab/>
        <w:t xml:space="preserve">: ..........................................</w:t>
      </w:r>
    </w:p>
    <w:p w:rsidR="00000000" w:rsidDel="00000000" w:rsidP="00000000" w:rsidRDefault="00000000" w:rsidRPr="00000000" w14:paraId="00000014">
      <w:pPr>
        <w:tabs>
          <w:tab w:val="left" w:leader="none" w:pos="1440"/>
          <w:tab w:val="left" w:leader="none" w:pos="1620"/>
          <w:tab w:val="left" w:leader="none" w:pos="1800"/>
        </w:tabs>
        <w:spacing w:after="120" w:before="12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 Ông/Bà </w:t>
        <w:tab/>
        <w:t xml:space="preserve">: ..........................................</w:t>
      </w:r>
      <w:r w:rsidDel="00000000" w:rsidR="00000000" w:rsidRPr="00000000">
        <w:rPr>
          <w:rFonts w:ascii="Times New Roman" w:cs="Times New Roman" w:eastAsia="Times New Roman" w:hAnsi="Times New Roman"/>
          <w:b w:val="1"/>
          <w:bCs w:val="1"/>
          <w:sz w:val="26"/>
          <w:szCs w:val="26"/>
          <w:rtl w:val="0"/>
        </w:rPr>
        <w:tab/>
      </w:r>
      <w:r w:rsidDel="00000000" w:rsidR="00000000" w:rsidRPr="00000000">
        <w:rPr>
          <w:rFonts w:ascii="Times New Roman" w:cs="Times New Roman" w:eastAsia="Times New Roman" w:hAnsi="Times New Roman"/>
          <w:sz w:val="26"/>
          <w:szCs w:val="26"/>
          <w:rtl w:val="0"/>
        </w:rPr>
        <w:t xml:space="preserve">Chức vụ: ……………… - Làm đại diện</w:t>
      </w:r>
    </w:p>
    <w:p w:rsidR="00000000" w:rsidDel="00000000" w:rsidP="00000000" w:rsidRDefault="00000000" w:rsidRPr="00000000" w14:paraId="00000015">
      <w:pPr>
        <w:spacing w:after="120" w:before="120" w:line="288"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16">
      <w:pPr>
        <w:spacing w:after="120" w:before="12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Người bảo hiểm (Bên B)</w:t>
      </w:r>
    </w:p>
    <w:p w:rsidR="00000000" w:rsidDel="00000000" w:rsidP="00000000" w:rsidRDefault="00000000" w:rsidRPr="00000000" w14:paraId="00000017">
      <w:pPr>
        <w:tabs>
          <w:tab w:val="left" w:leader="none" w:pos="1440"/>
          <w:tab w:val="left" w:leader="none" w:pos="1557"/>
        </w:tabs>
        <w:spacing w:after="120" w:before="12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Tên đơn vị</w:t>
        <w:tab/>
        <w:t xml:space="preserve">:…………..</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18">
      <w:pPr>
        <w:tabs>
          <w:tab w:val="left" w:leader="none" w:pos="1440"/>
          <w:tab w:val="left" w:leader="none" w:pos="1557"/>
        </w:tabs>
        <w:spacing w:after="120" w:before="12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w:t>
        <w:tab/>
        <w:t xml:space="preserve">: ..........................................</w:t>
      </w:r>
    </w:p>
    <w:p w:rsidR="00000000" w:rsidDel="00000000" w:rsidP="00000000" w:rsidRDefault="00000000" w:rsidRPr="00000000" w14:paraId="00000019">
      <w:pPr>
        <w:tabs>
          <w:tab w:val="left" w:leader="none" w:pos="1440"/>
          <w:tab w:val="left" w:leader="none" w:pos="1557"/>
        </w:tabs>
        <w:spacing w:after="120" w:before="120" w:line="288" w:lineRule="auto"/>
        <w:ind w:left="1440" w:hanging="144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w:t>
        <w:tab/>
        <w:t xml:space="preserve">:</w:t>
        <w:tab/>
        <w:t xml:space="preserve">..........................................</w:t>
        <w:tab/>
        <w:t xml:space="preserve">Fax: ..........................................</w:t>
      </w:r>
    </w:p>
    <w:p w:rsidR="00000000" w:rsidDel="00000000" w:rsidP="00000000" w:rsidRDefault="00000000" w:rsidRPr="00000000" w14:paraId="0000001A">
      <w:pPr>
        <w:tabs>
          <w:tab w:val="left" w:leader="none" w:pos="1440"/>
          <w:tab w:val="left" w:leader="none" w:pos="1557"/>
        </w:tabs>
        <w:spacing w:after="120" w:before="120" w:line="288" w:lineRule="auto"/>
        <w:ind w:left="1458" w:hanging="1458"/>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Tài khoản</w:t>
        <w:tab/>
        <w:t xml:space="preserve">:</w:t>
        <w:tab/>
        <w:t xml:space="preserve">..........................................</w:t>
        <w:tab/>
        <w:t xml:space="preserve">tại Ngân Hàng ..........................................</w:t>
      </w:r>
    </w:p>
    <w:p w:rsidR="00000000" w:rsidDel="00000000" w:rsidP="00000000" w:rsidRDefault="00000000" w:rsidRPr="00000000" w14:paraId="0000001B">
      <w:pPr>
        <w:tabs>
          <w:tab w:val="left" w:leader="none" w:pos="1440"/>
          <w:tab w:val="left" w:leader="none" w:pos="1557"/>
        </w:tabs>
        <w:spacing w:after="120" w:before="120" w:line="288" w:lineRule="auto"/>
        <w:ind w:left="1458" w:hanging="1458"/>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thuế</w:t>
        <w:tab/>
        <w:t xml:space="preserve">: ..........................................</w:t>
      </w:r>
    </w:p>
    <w:p w:rsidR="00000000" w:rsidDel="00000000" w:rsidP="00000000" w:rsidRDefault="00000000" w:rsidRPr="00000000" w14:paraId="0000001C">
      <w:pPr>
        <w:tabs>
          <w:tab w:val="left" w:leader="none" w:pos="1440"/>
          <w:tab w:val="left" w:leader="none" w:pos="1557"/>
        </w:tabs>
        <w:spacing w:after="120" w:before="120" w:line="288" w:lineRule="auto"/>
        <w:ind w:left="2160" w:hanging="21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 Ông/Bà</w:t>
        <w:tab/>
        <w:t xml:space="preserve">:</w:t>
        <w:tab/>
        <w:t xml:space="preserve">..........................................</w:t>
        <w:tab/>
        <w:t xml:space="preserve">Chức vụ: ..........................- Làm đại diện</w:t>
      </w:r>
    </w:p>
    <w:p w:rsidR="00000000" w:rsidDel="00000000" w:rsidP="00000000" w:rsidRDefault="00000000" w:rsidRPr="00000000" w14:paraId="0000001D">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Trên cơ sở Bên A đã đọc, hiểu Quy tắc bảo hiểm do Bên B cung cấp, các bên thoả thuận ký hợp đồng bảo hiểm xe cơ giới theo những điều khoản dưới đây:</w:t>
      </w:r>
    </w:p>
    <w:p w:rsidR="00000000" w:rsidDel="00000000" w:rsidP="00000000" w:rsidRDefault="00000000" w:rsidRPr="00000000" w14:paraId="0000001E">
      <w:pPr>
        <w:spacing w:after="0" w:before="24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Điều 1</w:t>
      </w:r>
      <w:r w:rsidDel="00000000" w:rsidR="00000000" w:rsidRPr="00000000">
        <w:rPr>
          <w:rFonts w:ascii="Times New Roman" w:cs="Times New Roman" w:eastAsia="Times New Roman" w:hAnsi="Times New Roman"/>
          <w:b w:val="1"/>
          <w:bCs w:val="1"/>
          <w:sz w:val="26"/>
          <w:szCs w:val="26"/>
          <w:rtl w:val="0"/>
        </w:rPr>
        <w:t xml:space="preserve">: Đối tượng bảo hiểm</w:t>
      </w:r>
    </w:p>
    <w:p w:rsidR="00000000" w:rsidDel="00000000" w:rsidP="00000000" w:rsidRDefault="00000000" w:rsidRPr="00000000" w14:paraId="0000001F">
      <w:pPr>
        <w:spacing w:after="0" w:before="240" w:line="288"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Trên cơ sở yêu cầu của Bên được bảo hiểm, Bên bảo hiểm nhận bảo hiểm cho xe ô tô thuộc quyền sở hữu, quản lý, sử dụng của Bên mua bảo hiểm như sau:</w:t>
      </w:r>
    </w:p>
    <w:tbl>
      <w:tblPr>
        <w:tblStyle w:val="Table1"/>
        <w:tblW w:w="8930.0" w:type="dxa"/>
        <w:jc w:val="left"/>
        <w:tblInd w:w="1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25"/>
        <w:gridCol w:w="4305"/>
        <w:tblGridChange w:id="0">
          <w:tblGrid>
            <w:gridCol w:w="4625"/>
            <w:gridCol w:w="4305"/>
          </w:tblGrid>
        </w:tblGridChange>
      </w:tblGrid>
      <w:tr>
        <w:trPr>
          <w:cantSplit w:val="0"/>
          <w:trHeight w:val="454" w:hRule="atLeast"/>
          <w:tblHeader w:val="0"/>
        </w:trPr>
        <w:tc>
          <w:tcPr>
            <w:vAlign w:val="center"/>
          </w:tcPr>
          <w:p w:rsidR="00000000" w:rsidDel="00000000" w:rsidP="00000000" w:rsidRDefault="00000000" w:rsidRPr="00000000" w14:paraId="00000020">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Tên chủ xe: </w:t>
            </w:r>
          </w:p>
        </w:tc>
        <w:tc>
          <w:tcPr>
            <w:vAlign w:val="center"/>
          </w:tcPr>
          <w:p w:rsidR="00000000" w:rsidDel="00000000" w:rsidP="00000000" w:rsidRDefault="00000000" w:rsidRPr="00000000" w14:paraId="00000021">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w:t>
            </w:r>
          </w:p>
        </w:tc>
      </w:tr>
      <w:tr>
        <w:trPr>
          <w:cantSplit w:val="0"/>
          <w:trHeight w:val="454" w:hRule="atLeast"/>
          <w:tblHeader w:val="0"/>
        </w:trPr>
        <w:tc>
          <w:tcPr>
            <w:vAlign w:val="center"/>
          </w:tcPr>
          <w:p w:rsidR="00000000" w:rsidDel="00000000" w:rsidP="00000000" w:rsidRDefault="00000000" w:rsidRPr="00000000" w14:paraId="00000022">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Biển số đăng ký: </w:t>
            </w:r>
          </w:p>
        </w:tc>
        <w:tc>
          <w:tcPr>
            <w:vAlign w:val="center"/>
          </w:tcPr>
          <w:p w:rsidR="00000000" w:rsidDel="00000000" w:rsidP="00000000" w:rsidRDefault="00000000" w:rsidRPr="00000000" w14:paraId="00000023">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chỗ ngồi/Trọng tải:       chỗ</w:t>
            </w:r>
          </w:p>
        </w:tc>
      </w:tr>
      <w:tr>
        <w:trPr>
          <w:cantSplit w:val="0"/>
          <w:trHeight w:val="454" w:hRule="atLeast"/>
          <w:tblHeader w:val="0"/>
        </w:trPr>
        <w:tc>
          <w:tcPr>
            <w:vAlign w:val="center"/>
          </w:tcPr>
          <w:p w:rsidR="00000000" w:rsidDel="00000000" w:rsidP="00000000" w:rsidRDefault="00000000" w:rsidRPr="00000000" w14:paraId="00000024">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khung:</w:t>
            </w:r>
          </w:p>
        </w:tc>
        <w:tc>
          <w:tcPr>
            <w:vAlign w:val="center"/>
          </w:tcPr>
          <w:p w:rsidR="00000000" w:rsidDel="00000000" w:rsidP="00000000" w:rsidRDefault="00000000" w:rsidRPr="00000000" w14:paraId="00000025">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máy: </w:t>
            </w:r>
          </w:p>
        </w:tc>
      </w:tr>
      <w:tr>
        <w:trPr>
          <w:cantSplit w:val="0"/>
          <w:trHeight w:val="454" w:hRule="atLeast"/>
          <w:tblHeader w:val="0"/>
        </w:trPr>
        <w:tc>
          <w:tcPr>
            <w:vAlign w:val="center"/>
          </w:tcPr>
          <w:p w:rsidR="00000000" w:rsidDel="00000000" w:rsidP="00000000" w:rsidRDefault="00000000" w:rsidRPr="00000000" w14:paraId="00000026">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Hãng xe: </w:t>
            </w:r>
          </w:p>
        </w:tc>
        <w:tc>
          <w:tcPr>
            <w:vAlign w:val="center"/>
          </w:tcPr>
          <w:p w:rsidR="00000000" w:rsidDel="00000000" w:rsidP="00000000" w:rsidRDefault="00000000" w:rsidRPr="00000000" w14:paraId="00000027">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Hiệu xe: </w:t>
            </w:r>
          </w:p>
        </w:tc>
      </w:tr>
      <w:tr>
        <w:trPr>
          <w:cantSplit w:val="0"/>
          <w:trHeight w:val="454" w:hRule="atLeast"/>
          <w:tblHeader w:val="0"/>
        </w:trPr>
        <w:tc>
          <w:tcPr>
            <w:vAlign w:val="center"/>
          </w:tcPr>
          <w:p w:rsidR="00000000" w:rsidDel="00000000" w:rsidP="00000000" w:rsidRDefault="00000000" w:rsidRPr="00000000" w14:paraId="00000028">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Năm sản xuất: </w:t>
            </w:r>
          </w:p>
        </w:tc>
        <w:tc>
          <w:tcPr>
            <w:vAlign w:val="center"/>
          </w:tcPr>
          <w:p w:rsidR="00000000" w:rsidDel="00000000" w:rsidP="00000000" w:rsidRDefault="00000000" w:rsidRPr="00000000" w14:paraId="00000029">
            <w:pPr>
              <w:spacing w:after="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Mục đích sử dụng: </w:t>
            </w:r>
          </w:p>
        </w:tc>
      </w:tr>
    </w:tbl>
    <w:p w:rsidR="00000000" w:rsidDel="00000000" w:rsidP="00000000" w:rsidRDefault="00000000" w:rsidRPr="00000000" w14:paraId="0000002A">
      <w:pPr>
        <w:spacing w:after="0" w:before="24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Điều 2</w:t>
      </w:r>
      <w:r w:rsidDel="00000000" w:rsidR="00000000" w:rsidRPr="00000000">
        <w:rPr>
          <w:rFonts w:ascii="Times New Roman" w:cs="Times New Roman" w:eastAsia="Times New Roman" w:hAnsi="Times New Roman"/>
          <w:b w:val="1"/>
          <w:bCs w:val="1"/>
          <w:sz w:val="26"/>
          <w:szCs w:val="26"/>
          <w:rtl w:val="0"/>
        </w:rPr>
        <w:t xml:space="preserve">: Phạm vi bảo hiểm</w:t>
      </w:r>
    </w:p>
    <w:p w:rsidR="00000000" w:rsidDel="00000000" w:rsidP="00000000" w:rsidRDefault="00000000" w:rsidRPr="00000000" w14:paraId="0000002B">
      <w:pPr>
        <w:tabs>
          <w:tab w:val="left" w:leader="none" w:pos="3544"/>
        </w:tabs>
        <w:spacing w:after="0" w:before="12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2.1. Phạm vi bảo hiểm bắt buộc trách nhiệm dân sự của chủ xe cơ giới</w:t>
      </w:r>
    </w:p>
    <w:p w:rsidR="00000000" w:rsidDel="00000000" w:rsidP="00000000" w:rsidRDefault="00000000" w:rsidRPr="00000000" w14:paraId="0000002C">
      <w:pPr>
        <w:spacing w:after="0" w:before="240" w:line="288"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Phạm vi bảo hiểm, điều kiện điều khoản bảo hiểm, loại trừ trách nhiệm bảo hiểm và các nội dung khác được áp dụng theo Nghị định 67/2023/NĐ-CP ngày 06/09/2023 của Chính phủ quy định về Bảo hiểm bắt buộc trách nhiệm dân sự của chủ xe cơ giới, bảo hiểm  cháy nổ bắt buộc, bảo hiểm bắt buộc trong hoạt động đầu tư xây dựng .</w:t>
      </w:r>
    </w:p>
    <w:p w:rsidR="00000000" w:rsidDel="00000000" w:rsidP="00000000" w:rsidRDefault="00000000" w:rsidRPr="00000000" w14:paraId="0000002D">
      <w:pPr>
        <w:spacing w:after="0" w:before="240" w:line="288"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Phạm vi bảo hiểm của Bên A theo các điều kiện, điều khoản đã được liệt kê trong Quy tắc bảo hiểm ……(tên sản phẩm) được ban hành kèm theo Quyết định số …/20…/QĐ-CTYBH-… của ……….. (CTYBH).</w:t>
      </w:r>
    </w:p>
    <w:p w:rsidR="00000000" w:rsidDel="00000000" w:rsidP="00000000" w:rsidRDefault="00000000" w:rsidRPr="00000000" w14:paraId="0000002E">
      <w:pPr>
        <w:tabs>
          <w:tab w:val="left" w:leader="none" w:pos="3544"/>
        </w:tabs>
        <w:spacing w:after="0" w:before="12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2.2. Phạm vi bảo hiểm tự nguyện xe cơ giới</w:t>
      </w:r>
    </w:p>
    <w:p w:rsidR="00000000" w:rsidDel="00000000" w:rsidP="00000000" w:rsidRDefault="00000000" w:rsidRPr="00000000" w14:paraId="0000002F">
      <w:pPr>
        <w:spacing w:after="0" w:before="240" w:line="288"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Phạm vi bảo hiểm, điều kiện điều khoản bảo hiểm, loại trừ trách nhiệm bảo hiểm, điều khoản bổ sung và các nội dung khác tuân thủ theo Quy tắc Bảo hiểm kết hợp Xe cơ giới ban hành kèm theo Quyết định số …/20…/QĐ-CTYBH-… của ……….. (CTYBH)</w:t>
      </w:r>
    </w:p>
    <w:p w:rsidR="00000000" w:rsidDel="00000000" w:rsidP="00000000" w:rsidRDefault="00000000" w:rsidRPr="00000000" w14:paraId="00000030">
      <w:pPr>
        <w:spacing w:after="0" w:before="24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Điều 3:</w:t>
      </w:r>
      <w:r w:rsidDel="00000000" w:rsidR="00000000" w:rsidRPr="00000000">
        <w:rPr>
          <w:rFonts w:ascii="Times New Roman" w:cs="Times New Roman" w:eastAsia="Times New Roman" w:hAnsi="Times New Roman"/>
          <w:b w:val="1"/>
          <w:bCs w:val="1"/>
          <w:sz w:val="26"/>
          <w:szCs w:val="26"/>
          <w:rtl w:val="0"/>
        </w:rPr>
        <w:t xml:space="preserve">  Số tiền bảo hiểm, Phí bảo hiểm, mức khấu trừ</w:t>
      </w:r>
    </w:p>
    <w:p w:rsidR="00000000" w:rsidDel="00000000" w:rsidP="00000000" w:rsidRDefault="00000000" w:rsidRPr="00000000" w14:paraId="00000031">
      <w:pPr>
        <w:spacing w:after="0" w:before="120" w:line="288"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Số tiền bảo hiểm/ Mức trách nhiệm bảo hiểm:</w:t>
      </w:r>
      <w:r w:rsidDel="00000000" w:rsidR="00000000" w:rsidRPr="00000000">
        <w:rPr>
          <w:rFonts w:ascii="Times New Roman" w:cs="Times New Roman" w:eastAsia="Times New Roman" w:hAnsi="Times New Roman"/>
          <w:sz w:val="26"/>
          <w:szCs w:val="26"/>
          <w:rtl w:val="0"/>
        </w:rPr>
        <w:t xml:space="preserve"> là số tiền mà Bên được bảo hiểm yêu cầu Bên bảo hiểm bảo hiểm cho xe của mình và được ghi trên Hợp đồng bảo hiểm/ Giấy chứng nhận bảo hiểm và không lớn hơn giá trị thị trường của xe. Đây cũng là giới hạn trách nhiệm bồi thường tối đa của Bên bảo hiểm khi xảy ra tai nạn, tổn thất thuộc phạm vi bảo hiểm.</w:t>
      </w:r>
    </w:p>
    <w:p w:rsidR="00000000" w:rsidDel="00000000" w:rsidP="00000000" w:rsidRDefault="00000000" w:rsidRPr="00000000" w14:paraId="00000032">
      <w:pPr>
        <w:spacing w:after="0" w:before="120" w:line="288"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Mức khấu trừ:</w:t>
      </w:r>
      <w:r w:rsidDel="00000000" w:rsidR="00000000" w:rsidRPr="00000000">
        <w:rPr>
          <w:rFonts w:ascii="Times New Roman" w:cs="Times New Roman" w:eastAsia="Times New Roman" w:hAnsi="Times New Roman"/>
          <w:sz w:val="26"/>
          <w:szCs w:val="26"/>
          <w:rtl w:val="0"/>
        </w:rPr>
        <w:t xml:space="preserve"> là số tiền được ấn định trên Hợp đồng bảo hiểm/ Giấy chứng nhận bảo hiểm mà Bên được bảo hiểm phải tự gánh chịu trong mỗi và mọi vụ tổn thất bộ phận của Đối tượng được bảo hiểm.</w:t>
      </w:r>
    </w:p>
    <w:tbl>
      <w:tblPr>
        <w:tblStyle w:val="Table2"/>
        <w:tblW w:w="9072.0" w:type="dxa"/>
        <w:jc w:val="left"/>
        <w:tblInd w:w="-6.999999999999993" w:type="dxa"/>
        <w:tblLayout w:type="fixed"/>
        <w:tblLook w:val="0000"/>
      </w:tblPr>
      <w:tblGrid>
        <w:gridCol w:w="4395"/>
        <w:gridCol w:w="283"/>
        <w:gridCol w:w="4394"/>
        <w:tblGridChange w:id="0">
          <w:tblGrid>
            <w:gridCol w:w="4395"/>
            <w:gridCol w:w="283"/>
            <w:gridCol w:w="4394"/>
          </w:tblGrid>
        </w:tblGridChange>
      </w:tblGrid>
      <w:tr>
        <w:trPr>
          <w:cantSplit w:val="0"/>
          <w:tblHeader w:val="0"/>
        </w:trPr>
        <w:tc>
          <w:tcPr/>
          <w:p w:rsidR="00000000" w:rsidDel="00000000" w:rsidP="00000000" w:rsidRDefault="00000000" w:rsidRPr="00000000" w14:paraId="00000033">
            <w:pPr>
              <w:tabs>
                <w:tab w:val="left" w:leader="none" w:pos="459"/>
              </w:tabs>
              <w:spacing w:after="60" w:before="60" w:line="288" w:lineRule="auto"/>
              <w:ind w:left="-108" w:firstLine="0"/>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3.1. Bảo hiểm dân sự bắt buộc</w:t>
            </w:r>
          </w:p>
        </w:tc>
        <w:tc>
          <w:tcPr/>
          <w:p w:rsidR="00000000" w:rsidDel="00000000" w:rsidP="00000000" w:rsidRDefault="00000000" w:rsidRPr="00000000" w14:paraId="00000034">
            <w:pPr>
              <w:tabs>
                <w:tab w:val="left" w:leader="none" w:pos="900"/>
              </w:tabs>
              <w:spacing w:after="60" w:before="60" w:line="288" w:lineRule="auto"/>
              <w:rPr>
                <w:rFonts w:ascii="Times New Roman" w:cs="Times New Roman" w:eastAsia="Times New Roman" w:hAnsi="Times New Roman"/>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035">
            <w:pPr>
              <w:tabs>
                <w:tab w:val="left" w:leader="none" w:pos="900"/>
              </w:tabs>
              <w:spacing w:after="60" w:before="60" w:line="288" w:lineRule="auto"/>
              <w:jc w:val="right"/>
              <w:rPr>
                <w:rFonts w:ascii="Times New Roman" w:cs="Times New Roman" w:eastAsia="Times New Roman" w:hAnsi="Times New Roman"/>
                <w:b w:val="1"/>
                <w:bCs w:val="1"/>
                <w:color w:val="000000"/>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036">
            <w:pPr>
              <w:tabs>
                <w:tab w:val="left" w:leader="none" w:pos="900"/>
              </w:tabs>
              <w:spacing w:line="288" w:lineRule="auto"/>
              <w:ind w:left="459"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Mức trách nhiệm về người</w:t>
            </w:r>
          </w:p>
        </w:tc>
        <w:tc>
          <w:tcPr/>
          <w:p w:rsidR="00000000" w:rsidDel="00000000" w:rsidP="00000000" w:rsidRDefault="00000000" w:rsidRPr="00000000" w14:paraId="00000037">
            <w:pPr>
              <w:tabs>
                <w:tab w:val="left" w:leader="none" w:pos="900"/>
              </w:tabs>
              <w:spacing w:line="288"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tc>
        <w:tc>
          <w:tcPr>
            <w:vAlign w:val="center"/>
          </w:tcPr>
          <w:p w:rsidR="00000000" w:rsidDel="00000000" w:rsidP="00000000" w:rsidRDefault="00000000" w:rsidRPr="00000000" w14:paraId="00000038">
            <w:pPr>
              <w:tabs>
                <w:tab w:val="left" w:leader="none" w:pos="900"/>
              </w:tabs>
              <w:spacing w:line="288" w:lineRule="auto"/>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150.000.000</w:t>
            </w:r>
            <w:r w:rsidDel="00000000" w:rsidR="00000000" w:rsidRPr="00000000">
              <w:rPr>
                <w:rFonts w:ascii="Times New Roman" w:cs="Times New Roman" w:eastAsia="Times New Roman" w:hAnsi="Times New Roman"/>
                <w:b w:val="1"/>
                <w:bCs w:val="1"/>
                <w:color w:val="000000"/>
                <w:sz w:val="26"/>
                <w:szCs w:val="26"/>
                <w:rtl w:val="0"/>
              </w:rPr>
              <w:t xml:space="preserve"> </w:t>
            </w:r>
            <w:r w:rsidDel="00000000" w:rsidR="00000000" w:rsidRPr="00000000">
              <w:rPr>
                <w:rFonts w:ascii="Times New Roman" w:cs="Times New Roman" w:eastAsia="Times New Roman" w:hAnsi="Times New Roman"/>
                <w:color w:val="000000"/>
                <w:sz w:val="26"/>
                <w:szCs w:val="26"/>
                <w:rtl w:val="0"/>
              </w:rPr>
              <w:t xml:space="preserve">đồng/người/vụ</w:t>
            </w:r>
          </w:p>
        </w:tc>
      </w:tr>
      <w:tr>
        <w:trPr>
          <w:cantSplit w:val="0"/>
          <w:trHeight w:val="346" w:hRule="atLeast"/>
          <w:tblHeader w:val="0"/>
        </w:trPr>
        <w:tc>
          <w:tcPr/>
          <w:p w:rsidR="00000000" w:rsidDel="00000000" w:rsidP="00000000" w:rsidRDefault="00000000" w:rsidRPr="00000000" w14:paraId="00000039">
            <w:pPr>
              <w:tabs>
                <w:tab w:val="left" w:leader="none" w:pos="900"/>
              </w:tabs>
              <w:spacing w:line="288" w:lineRule="auto"/>
              <w:ind w:left="459"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Mức trách nhiệm về tài sản</w:t>
            </w:r>
          </w:p>
        </w:tc>
        <w:tc>
          <w:tcPr/>
          <w:p w:rsidR="00000000" w:rsidDel="00000000" w:rsidP="00000000" w:rsidRDefault="00000000" w:rsidRPr="00000000" w14:paraId="0000003A">
            <w:pPr>
              <w:tabs>
                <w:tab w:val="left" w:leader="none" w:pos="900"/>
              </w:tabs>
              <w:spacing w:line="288"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tc>
        <w:tc>
          <w:tcPr>
            <w:vAlign w:val="center"/>
          </w:tcPr>
          <w:p w:rsidR="00000000" w:rsidDel="00000000" w:rsidP="00000000" w:rsidRDefault="00000000" w:rsidRPr="00000000" w14:paraId="0000003B">
            <w:pPr>
              <w:tabs>
                <w:tab w:val="left" w:leader="none" w:pos="900"/>
              </w:tabs>
              <w:spacing w:line="288" w:lineRule="auto"/>
              <w:jc w:val="right"/>
              <w:rPr>
                <w:rFonts w:ascii="Times New Roman" w:cs="Times New Roman" w:eastAsia="Times New Roman" w:hAnsi="Times New Roman"/>
                <w:b w:val="1"/>
                <w:bCs w:val="1"/>
                <w:i w:val="1"/>
                <w:iCs w:val="1"/>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100.000.000 đồng/vụ</w:t>
            </w:r>
            <w:r w:rsidDel="00000000" w:rsidR="00000000" w:rsidRPr="00000000">
              <w:rPr>
                <w:rtl w:val="0"/>
              </w:rPr>
            </w:r>
          </w:p>
        </w:tc>
      </w:tr>
      <w:tr>
        <w:trPr>
          <w:cantSplit w:val="0"/>
          <w:tblHeader w:val="0"/>
        </w:trPr>
        <w:tc>
          <w:tcPr/>
          <w:p w:rsidR="00000000" w:rsidDel="00000000" w:rsidP="00000000" w:rsidRDefault="00000000" w:rsidRPr="00000000" w14:paraId="0000003C">
            <w:pPr>
              <w:tabs>
                <w:tab w:val="left" w:leader="none" w:pos="900"/>
              </w:tabs>
              <w:spacing w:line="288" w:lineRule="auto"/>
              <w:ind w:left="459"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Phí bảo hiểm</w:t>
            </w:r>
          </w:p>
        </w:tc>
        <w:tc>
          <w:tcPr>
            <w:vAlign w:val="center"/>
          </w:tcPr>
          <w:p w:rsidR="00000000" w:rsidDel="00000000" w:rsidP="00000000" w:rsidRDefault="00000000" w:rsidRPr="00000000" w14:paraId="0000003D">
            <w:pPr>
              <w:tabs>
                <w:tab w:val="left" w:leader="none" w:pos="900"/>
              </w:tabs>
              <w:spacing w:line="288"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tc>
        <w:tc>
          <w:tcPr>
            <w:vAlign w:val="center"/>
          </w:tcPr>
          <w:p w:rsidR="00000000" w:rsidDel="00000000" w:rsidP="00000000" w:rsidRDefault="00000000" w:rsidRPr="00000000" w14:paraId="0000003E">
            <w:pPr>
              <w:tabs>
                <w:tab w:val="left" w:leader="none" w:pos="900"/>
              </w:tabs>
              <w:spacing w:line="288" w:lineRule="auto"/>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 đồng</w:t>
            </w:r>
            <w:r w:rsidDel="00000000" w:rsidR="00000000" w:rsidRPr="00000000">
              <w:rPr>
                <w:rtl w:val="0"/>
              </w:rPr>
            </w:r>
          </w:p>
        </w:tc>
      </w:tr>
      <w:tr>
        <w:trPr>
          <w:cantSplit w:val="0"/>
          <w:tblHeader w:val="0"/>
        </w:trPr>
        <w:tc>
          <w:tcPr/>
          <w:p w:rsidR="00000000" w:rsidDel="00000000" w:rsidP="00000000" w:rsidRDefault="00000000" w:rsidRPr="00000000" w14:paraId="0000003F">
            <w:pPr>
              <w:tabs>
                <w:tab w:val="left" w:leader="none" w:pos="459"/>
              </w:tabs>
              <w:spacing w:after="60" w:before="60" w:line="288" w:lineRule="auto"/>
              <w:ind w:left="-108" w:firstLine="0"/>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3.2. Bảo hiểm thiệt hại vật chất xe ô tô</w:t>
            </w:r>
          </w:p>
        </w:tc>
        <w:tc>
          <w:tcPr/>
          <w:p w:rsidR="00000000" w:rsidDel="00000000" w:rsidP="00000000" w:rsidRDefault="00000000" w:rsidRPr="00000000" w14:paraId="00000040">
            <w:pPr>
              <w:tabs>
                <w:tab w:val="left" w:leader="none" w:pos="900"/>
              </w:tabs>
              <w:spacing w:after="60" w:before="60" w:line="288" w:lineRule="auto"/>
              <w:rPr>
                <w:rFonts w:ascii="Times New Roman" w:cs="Times New Roman" w:eastAsia="Times New Roman" w:hAnsi="Times New Roman"/>
                <w:b w:val="1"/>
                <w:bCs w:val="1"/>
                <w:color w:val="000000"/>
                <w:sz w:val="26"/>
                <w:szCs w:val="26"/>
              </w:rPr>
            </w:pPr>
            <w:r w:rsidDel="00000000" w:rsidR="00000000" w:rsidRPr="00000000">
              <w:rPr>
                <w:rtl w:val="0"/>
              </w:rPr>
            </w:r>
          </w:p>
        </w:tc>
        <w:tc>
          <w:tcPr>
            <w:vAlign w:val="center"/>
          </w:tcPr>
          <w:p w:rsidR="00000000" w:rsidDel="00000000" w:rsidP="00000000" w:rsidRDefault="00000000" w:rsidRPr="00000000" w14:paraId="00000041">
            <w:pPr>
              <w:tabs>
                <w:tab w:val="left" w:leader="none" w:pos="900"/>
              </w:tabs>
              <w:spacing w:after="60" w:before="60" w:line="288" w:lineRule="auto"/>
              <w:jc w:val="right"/>
              <w:rPr>
                <w:rFonts w:ascii="Times New Roman" w:cs="Times New Roman" w:eastAsia="Times New Roman" w:hAnsi="Times New Roman"/>
                <w:b w:val="1"/>
                <w:bCs w:val="1"/>
                <w:color w:val="000000"/>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042">
            <w:pPr>
              <w:tabs>
                <w:tab w:val="left" w:leader="none" w:pos="900"/>
              </w:tabs>
              <w:spacing w:line="288" w:lineRule="auto"/>
              <w:ind w:left="459"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Giá trị thực tế theo khai báo</w:t>
            </w:r>
          </w:p>
        </w:tc>
        <w:tc>
          <w:tcPr/>
          <w:p w:rsidR="00000000" w:rsidDel="00000000" w:rsidP="00000000" w:rsidRDefault="00000000" w:rsidRPr="00000000" w14:paraId="00000043">
            <w:pPr>
              <w:tabs>
                <w:tab w:val="left" w:leader="none" w:pos="900"/>
              </w:tabs>
              <w:spacing w:line="288"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tc>
        <w:tc>
          <w:tcPr>
            <w:vAlign w:val="center"/>
          </w:tcPr>
          <w:p w:rsidR="00000000" w:rsidDel="00000000" w:rsidP="00000000" w:rsidRDefault="00000000" w:rsidRPr="00000000" w14:paraId="00000044">
            <w:pPr>
              <w:tabs>
                <w:tab w:val="left" w:leader="none" w:pos="900"/>
              </w:tabs>
              <w:spacing w:line="288" w:lineRule="auto"/>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 </w:t>
            </w:r>
            <w:r w:rsidDel="00000000" w:rsidR="00000000" w:rsidRPr="00000000">
              <w:rPr>
                <w:rFonts w:ascii="Times New Roman" w:cs="Times New Roman" w:eastAsia="Times New Roman" w:hAnsi="Times New Roman"/>
                <w:color w:val="000000"/>
                <w:sz w:val="26"/>
                <w:szCs w:val="26"/>
                <w:rtl w:val="0"/>
              </w:rPr>
              <w:t xml:space="preserve">đồng</w:t>
            </w:r>
          </w:p>
        </w:tc>
      </w:tr>
      <w:tr>
        <w:trPr>
          <w:cantSplit w:val="0"/>
          <w:tblHeader w:val="0"/>
        </w:trPr>
        <w:tc>
          <w:tcPr/>
          <w:p w:rsidR="00000000" w:rsidDel="00000000" w:rsidP="00000000" w:rsidRDefault="00000000" w:rsidRPr="00000000" w14:paraId="00000045">
            <w:pPr>
              <w:tabs>
                <w:tab w:val="left" w:leader="none" w:pos="900"/>
              </w:tabs>
              <w:spacing w:line="288" w:lineRule="auto"/>
              <w:ind w:left="459"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Số tiền bảo hiểm</w:t>
            </w:r>
          </w:p>
        </w:tc>
        <w:tc>
          <w:tcPr/>
          <w:p w:rsidR="00000000" w:rsidDel="00000000" w:rsidP="00000000" w:rsidRDefault="00000000" w:rsidRPr="00000000" w14:paraId="00000046">
            <w:pPr>
              <w:tabs>
                <w:tab w:val="left" w:leader="none" w:pos="900"/>
              </w:tabs>
              <w:spacing w:line="288"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tc>
        <w:tc>
          <w:tcPr>
            <w:vAlign w:val="center"/>
          </w:tcPr>
          <w:p w:rsidR="00000000" w:rsidDel="00000000" w:rsidP="00000000" w:rsidRDefault="00000000" w:rsidRPr="00000000" w14:paraId="00000047">
            <w:pPr>
              <w:tabs>
                <w:tab w:val="left" w:leader="none" w:pos="900"/>
              </w:tabs>
              <w:spacing w:line="288" w:lineRule="auto"/>
              <w:jc w:val="right"/>
              <w:rPr>
                <w:rFonts w:ascii="Times New Roman" w:cs="Times New Roman" w:eastAsia="Times New Roman" w:hAnsi="Times New Roman"/>
                <w:b w:val="1"/>
                <w:bCs w:val="1"/>
                <w:i w:val="1"/>
                <w:i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 </w:t>
            </w:r>
            <w:r w:rsidDel="00000000" w:rsidR="00000000" w:rsidRPr="00000000">
              <w:rPr>
                <w:rFonts w:ascii="Times New Roman" w:cs="Times New Roman" w:eastAsia="Times New Roman" w:hAnsi="Times New Roman"/>
                <w:color w:val="000000"/>
                <w:sz w:val="26"/>
                <w:szCs w:val="26"/>
                <w:rtl w:val="0"/>
              </w:rPr>
              <w:t xml:space="preserve">đồng</w:t>
            </w:r>
            <w:r w:rsidDel="00000000" w:rsidR="00000000" w:rsidRPr="00000000">
              <w:rPr>
                <w:rtl w:val="0"/>
              </w:rPr>
            </w:r>
          </w:p>
        </w:tc>
      </w:tr>
      <w:tr>
        <w:trPr>
          <w:cantSplit w:val="0"/>
          <w:tblHeader w:val="0"/>
        </w:trPr>
        <w:tc>
          <w:tcPr/>
          <w:p w:rsidR="00000000" w:rsidDel="00000000" w:rsidP="00000000" w:rsidRDefault="00000000" w:rsidRPr="00000000" w14:paraId="00000048">
            <w:pPr>
              <w:tabs>
                <w:tab w:val="left" w:leader="none" w:pos="900"/>
              </w:tabs>
              <w:spacing w:line="288" w:lineRule="auto"/>
              <w:ind w:left="459"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Mức khấu trừ</w:t>
            </w:r>
          </w:p>
        </w:tc>
        <w:tc>
          <w:tcPr>
            <w:vAlign w:val="center"/>
          </w:tcPr>
          <w:p w:rsidR="00000000" w:rsidDel="00000000" w:rsidP="00000000" w:rsidRDefault="00000000" w:rsidRPr="00000000" w14:paraId="00000049">
            <w:pPr>
              <w:tabs>
                <w:tab w:val="left" w:leader="none" w:pos="900"/>
              </w:tabs>
              <w:spacing w:line="288"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tc>
        <w:tc>
          <w:tcPr>
            <w:vAlign w:val="center"/>
          </w:tcPr>
          <w:p w:rsidR="00000000" w:rsidDel="00000000" w:rsidP="00000000" w:rsidRDefault="00000000" w:rsidRPr="00000000" w14:paraId="0000004A">
            <w:pPr>
              <w:tabs>
                <w:tab w:val="left" w:leader="none" w:pos="900"/>
              </w:tabs>
              <w:spacing w:line="288" w:lineRule="auto"/>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500.000 đồng/ vụ tổn thất</w:t>
            </w:r>
          </w:p>
        </w:tc>
      </w:tr>
      <w:tr>
        <w:trPr>
          <w:cantSplit w:val="0"/>
          <w:tblHeader w:val="0"/>
        </w:trPr>
        <w:tc>
          <w:tcPr/>
          <w:p w:rsidR="00000000" w:rsidDel="00000000" w:rsidP="00000000" w:rsidRDefault="00000000" w:rsidRPr="00000000" w14:paraId="0000004B">
            <w:pPr>
              <w:tabs>
                <w:tab w:val="left" w:leader="none" w:pos="900"/>
              </w:tabs>
              <w:spacing w:line="288" w:lineRule="auto"/>
              <w:ind w:left="459"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Phí bảo hiểm</w:t>
            </w:r>
          </w:p>
        </w:tc>
        <w:tc>
          <w:tcPr>
            <w:vAlign w:val="center"/>
          </w:tcPr>
          <w:p w:rsidR="00000000" w:rsidDel="00000000" w:rsidP="00000000" w:rsidRDefault="00000000" w:rsidRPr="00000000" w14:paraId="0000004C">
            <w:pPr>
              <w:tabs>
                <w:tab w:val="left" w:leader="none" w:pos="900"/>
              </w:tabs>
              <w:spacing w:line="288"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tc>
        <w:tc>
          <w:tcPr>
            <w:vAlign w:val="center"/>
          </w:tcPr>
          <w:p w:rsidR="00000000" w:rsidDel="00000000" w:rsidP="00000000" w:rsidRDefault="00000000" w:rsidRPr="00000000" w14:paraId="0000004D">
            <w:pPr>
              <w:tabs>
                <w:tab w:val="left" w:leader="none" w:pos="900"/>
              </w:tabs>
              <w:spacing w:line="288" w:lineRule="auto"/>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 đồng</w:t>
            </w:r>
            <w:r w:rsidDel="00000000" w:rsidR="00000000" w:rsidRPr="00000000">
              <w:rPr>
                <w:rtl w:val="0"/>
              </w:rPr>
            </w:r>
          </w:p>
        </w:tc>
      </w:tr>
    </w:tbl>
    <w:bookmarkStart w:colFirst="0" w:colLast="0" w:name="bookmark=id.rbq5i1fmmz33" w:id="0"/>
    <w:bookmarkEnd w:id="0"/>
    <w:p w:rsidR="00000000" w:rsidDel="00000000" w:rsidP="00000000" w:rsidRDefault="00000000" w:rsidRPr="00000000" w14:paraId="0000004E">
      <w:pPr>
        <w:spacing w:after="0" w:before="24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Điều 4</w:t>
      </w:r>
      <w:r w:rsidDel="00000000" w:rsidR="00000000" w:rsidRPr="00000000">
        <w:rPr>
          <w:rFonts w:ascii="Times New Roman" w:cs="Times New Roman" w:eastAsia="Times New Roman" w:hAnsi="Times New Roman"/>
          <w:b w:val="1"/>
          <w:bCs w:val="1"/>
          <w:sz w:val="26"/>
          <w:szCs w:val="26"/>
          <w:rtl w:val="0"/>
        </w:rPr>
        <w:t xml:space="preserve">: Thanh toán phí bảo hiểm</w:t>
      </w:r>
    </w:p>
    <w:p w:rsidR="00000000" w:rsidDel="00000000" w:rsidP="00000000" w:rsidRDefault="00000000" w:rsidRPr="00000000" w14:paraId="0000004F">
      <w:pPr>
        <w:keepNext w:val="1"/>
        <w:tabs>
          <w:tab w:val="left" w:leader="none" w:pos="540"/>
        </w:tabs>
        <w:spacing w:after="0" w:line="288" w:lineRule="auto"/>
        <w:ind w:right="50"/>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4"/>
          <w:szCs w:val="24"/>
          <w:rtl w:val="0"/>
        </w:rPr>
        <w:t xml:space="preserve">4.</w:t>
      </w:r>
      <w:r w:rsidDel="00000000" w:rsidR="00000000" w:rsidRPr="00000000">
        <w:rPr>
          <w:rFonts w:ascii="Times New Roman" w:cs="Times New Roman" w:eastAsia="Times New Roman" w:hAnsi="Times New Roman"/>
          <w:b w:val="1"/>
          <w:bCs w:val="1"/>
          <w:color w:val="000000"/>
          <w:sz w:val="26"/>
          <w:szCs w:val="26"/>
          <w:rtl w:val="0"/>
        </w:rPr>
        <w:t xml:space="preserve">1. Phí bảo hiểm:</w:t>
      </w:r>
    </w:p>
    <w:tbl>
      <w:tblPr>
        <w:tblStyle w:val="Table3"/>
        <w:tblW w:w="8930.0" w:type="dxa"/>
        <w:jc w:val="left"/>
        <w:tblInd w:w="135.0" w:type="dxa"/>
        <w:tblLayout w:type="fixed"/>
        <w:tblLook w:val="0000"/>
      </w:tblPr>
      <w:tblGrid>
        <w:gridCol w:w="4961"/>
        <w:gridCol w:w="284"/>
        <w:gridCol w:w="3685"/>
        <w:tblGridChange w:id="0">
          <w:tblGrid>
            <w:gridCol w:w="4961"/>
            <w:gridCol w:w="284"/>
            <w:gridCol w:w="3685"/>
          </w:tblGrid>
        </w:tblGridChange>
      </w:tblGrid>
      <w:tr>
        <w:trPr>
          <w:cantSplit w:val="0"/>
          <w:trHeight w:val="337" w:hRule="atLeast"/>
          <w:tblHeader w:val="0"/>
        </w:trPr>
        <w:tc>
          <w:tcPr/>
          <w:p w:rsidR="00000000" w:rsidDel="00000000" w:rsidP="00000000" w:rsidRDefault="00000000" w:rsidRPr="00000000" w14:paraId="00000050">
            <w:pPr>
              <w:tabs>
                <w:tab w:val="left" w:leader="none" w:pos="317"/>
              </w:tabs>
              <w:spacing w:after="60" w:before="120" w:line="240" w:lineRule="auto"/>
              <w:ind w:left="435" w:hanging="208"/>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Phí bảo hiểm dân sự</w:t>
            </w:r>
          </w:p>
        </w:tc>
        <w:tc>
          <w:tcPr/>
          <w:p w:rsidR="00000000" w:rsidDel="00000000" w:rsidP="00000000" w:rsidRDefault="00000000" w:rsidRPr="00000000" w14:paraId="00000051">
            <w:pPr>
              <w:tabs>
                <w:tab w:val="left" w:leader="none" w:pos="900"/>
              </w:tabs>
              <w:spacing w:after="60" w:before="120" w:line="24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tc>
        <w:tc>
          <w:tcPr>
            <w:vAlign w:val="center"/>
          </w:tcPr>
          <w:p w:rsidR="00000000" w:rsidDel="00000000" w:rsidP="00000000" w:rsidRDefault="00000000" w:rsidRPr="00000000" w14:paraId="00000052">
            <w:pPr>
              <w:tabs>
                <w:tab w:val="left" w:leader="none" w:pos="900"/>
              </w:tabs>
              <w:spacing w:after="60" w:before="120" w:line="240" w:lineRule="auto"/>
              <w:jc w:val="right"/>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đồng</w:t>
            </w:r>
            <w:r w:rsidDel="00000000" w:rsidR="00000000" w:rsidRPr="00000000">
              <w:rPr>
                <w:rtl w:val="0"/>
              </w:rPr>
            </w:r>
          </w:p>
        </w:tc>
      </w:tr>
      <w:tr>
        <w:trPr>
          <w:cantSplit w:val="0"/>
          <w:trHeight w:val="428" w:hRule="atLeast"/>
          <w:tblHeader w:val="0"/>
        </w:trPr>
        <w:tc>
          <w:tcPr/>
          <w:p w:rsidR="00000000" w:rsidDel="00000000" w:rsidP="00000000" w:rsidRDefault="00000000" w:rsidRPr="00000000" w14:paraId="00000053">
            <w:pPr>
              <w:tabs>
                <w:tab w:val="left" w:leader="none" w:pos="900"/>
              </w:tabs>
              <w:spacing w:after="0" w:lineRule="auto"/>
              <w:ind w:left="317"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Phí bảo hiểm thiệt hại vật chất xe ô tô</w:t>
            </w:r>
          </w:p>
        </w:tc>
        <w:tc>
          <w:tcPr/>
          <w:p w:rsidR="00000000" w:rsidDel="00000000" w:rsidP="00000000" w:rsidRDefault="00000000" w:rsidRPr="00000000" w14:paraId="00000054">
            <w:pPr>
              <w:tabs>
                <w:tab w:val="left" w:leader="none" w:pos="900"/>
              </w:tabs>
              <w:spacing w:after="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tc>
        <w:tc>
          <w:tcPr>
            <w:vAlign w:val="center"/>
          </w:tcPr>
          <w:p w:rsidR="00000000" w:rsidDel="00000000" w:rsidP="00000000" w:rsidRDefault="00000000" w:rsidRPr="00000000" w14:paraId="00000055">
            <w:pPr>
              <w:tabs>
                <w:tab w:val="left" w:leader="none" w:pos="900"/>
              </w:tabs>
              <w:spacing w:after="0" w:lineRule="auto"/>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đồng</w:t>
            </w:r>
          </w:p>
        </w:tc>
      </w:tr>
      <w:tr>
        <w:trPr>
          <w:cantSplit w:val="0"/>
          <w:tblHeader w:val="0"/>
        </w:trPr>
        <w:tc>
          <w:tcPr/>
          <w:p w:rsidR="00000000" w:rsidDel="00000000" w:rsidP="00000000" w:rsidRDefault="00000000" w:rsidRPr="00000000" w14:paraId="00000056">
            <w:pPr>
              <w:tabs>
                <w:tab w:val="left" w:leader="none" w:pos="900"/>
              </w:tabs>
              <w:spacing w:after="0" w:lineRule="auto"/>
              <w:ind w:left="317" w:firstLine="0"/>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Tổng phí bảo hiểm </w:t>
            </w:r>
          </w:p>
        </w:tc>
        <w:tc>
          <w:tcPr/>
          <w:p w:rsidR="00000000" w:rsidDel="00000000" w:rsidP="00000000" w:rsidRDefault="00000000" w:rsidRPr="00000000" w14:paraId="00000057">
            <w:pPr>
              <w:tabs>
                <w:tab w:val="left" w:leader="none" w:pos="900"/>
              </w:tabs>
              <w:spacing w:after="0" w:lineRule="auto"/>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w:t>
            </w:r>
          </w:p>
        </w:tc>
        <w:tc>
          <w:tcPr>
            <w:vAlign w:val="center"/>
          </w:tcPr>
          <w:p w:rsidR="00000000" w:rsidDel="00000000" w:rsidP="00000000" w:rsidRDefault="00000000" w:rsidRPr="00000000" w14:paraId="00000058">
            <w:pPr>
              <w:tabs>
                <w:tab w:val="left" w:leader="none" w:pos="900"/>
              </w:tabs>
              <w:spacing w:after="0" w:lineRule="auto"/>
              <w:jc w:val="right"/>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 đồng</w:t>
            </w:r>
          </w:p>
        </w:tc>
      </w:tr>
      <w:tr>
        <w:trPr>
          <w:cantSplit w:val="0"/>
          <w:tblHeader w:val="0"/>
        </w:trPr>
        <w:tc>
          <w:tcPr>
            <w:gridSpan w:val="3"/>
          </w:tcPr>
          <w:p w:rsidR="00000000" w:rsidDel="00000000" w:rsidP="00000000" w:rsidRDefault="00000000" w:rsidRPr="00000000" w14:paraId="00000059">
            <w:pPr>
              <w:tabs>
                <w:tab w:val="left" w:leader="none" w:pos="900"/>
              </w:tabs>
              <w:spacing w:after="0" w:line="288" w:lineRule="auto"/>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     (Bằng chữ: …./.)</w:t>
            </w:r>
            <w:r w:rsidDel="00000000" w:rsidR="00000000" w:rsidRPr="00000000">
              <w:rPr>
                <w:rtl w:val="0"/>
              </w:rPr>
            </w:r>
          </w:p>
        </w:tc>
      </w:tr>
    </w:tbl>
    <w:p w:rsidR="00000000" w:rsidDel="00000000" w:rsidP="00000000" w:rsidRDefault="00000000" w:rsidRPr="00000000" w14:paraId="0000005C">
      <w:pPr>
        <w:tabs>
          <w:tab w:val="left" w:leader="none" w:pos="540"/>
        </w:tabs>
        <w:spacing w:after="0" w:before="120" w:line="288" w:lineRule="auto"/>
        <w:ind w:right="51"/>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4.2. Thời hạn thanh toán phí bảo hiểm:</w:t>
      </w:r>
    </w:p>
    <w:p w:rsidR="00000000" w:rsidDel="00000000" w:rsidP="00000000" w:rsidRDefault="00000000" w:rsidRPr="00000000" w14:paraId="0000005D">
      <w:pPr>
        <w:tabs>
          <w:tab w:val="left" w:leader="none" w:pos="567"/>
        </w:tabs>
        <w:spacing w:after="0" w:line="288"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ab/>
        <w:t xml:space="preserve">Phí bảo hiểm bắt buộc trách nhiệm dân sự của chủ xe cơ giới sẽ được Bên được bảo hiểm thanh toán ngay khi Bên bảo hiểm cấp Giấy chứng nhận bảo hiểm.</w:t>
      </w:r>
    </w:p>
    <w:p w:rsidR="00000000" w:rsidDel="00000000" w:rsidP="00000000" w:rsidRDefault="00000000" w:rsidRPr="00000000" w14:paraId="0000005E">
      <w:pPr>
        <w:tabs>
          <w:tab w:val="left" w:leader="none" w:pos="567"/>
        </w:tabs>
        <w:spacing w:after="0" w:line="288"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ab/>
        <w:t xml:space="preserve">Phí bảo hiểm vật chất xe sẽ được Bên được bảo hiểm thanh toán đầy đủ làm 01 (một) lần bằng tiền mặt hoặc chuyển khoản trong vòng 30 ngày kể từ ngày cấp Giấy chứng nhận bảo hiểm. </w:t>
      </w:r>
    </w:p>
    <w:p w:rsidR="00000000" w:rsidDel="00000000" w:rsidP="00000000" w:rsidRDefault="00000000" w:rsidRPr="00000000" w14:paraId="0000005F">
      <w:pPr>
        <w:tabs>
          <w:tab w:val="left" w:leader="none" w:pos="567"/>
        </w:tabs>
        <w:spacing w:after="0" w:line="288" w:lineRule="auto"/>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4.3.</w:t>
      </w:r>
      <w:r w:rsidDel="00000000" w:rsidR="00000000" w:rsidRPr="00000000">
        <w:rPr>
          <w:rFonts w:ascii="Times New Roman" w:cs="Times New Roman" w:eastAsia="Times New Roman" w:hAnsi="Times New Roman"/>
          <w:color w:val="000000"/>
          <w:sz w:val="26"/>
          <w:szCs w:val="26"/>
          <w:rtl w:val="0"/>
        </w:rPr>
        <w:t xml:space="preserve"> </w:t>
      </w:r>
      <w:r w:rsidDel="00000000" w:rsidR="00000000" w:rsidRPr="00000000">
        <w:rPr>
          <w:rFonts w:ascii="Times New Roman" w:cs="Times New Roman" w:eastAsia="Times New Roman" w:hAnsi="Times New Roman"/>
          <w:b w:val="1"/>
          <w:bCs w:val="1"/>
          <w:color w:val="000000"/>
          <w:sz w:val="26"/>
          <w:szCs w:val="26"/>
          <w:rtl w:val="0"/>
        </w:rPr>
        <w:t xml:space="preserve">Hình thức thanh toán</w:t>
      </w:r>
    </w:p>
    <w:p w:rsidR="00000000" w:rsidDel="00000000" w:rsidP="00000000" w:rsidRDefault="00000000" w:rsidRPr="00000000" w14:paraId="00000060">
      <w:pPr>
        <w:tabs>
          <w:tab w:val="left" w:leader="none" w:pos="567"/>
        </w:tabs>
        <w:spacing w:after="0" w:line="288"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Thanh toán bằng tiền mặt hoặc chuyển khoản vào tài khoản của Bên bảo hiểm như sau:</w:t>
      </w:r>
    </w:p>
    <w:p w:rsidR="00000000" w:rsidDel="00000000" w:rsidP="00000000" w:rsidRDefault="00000000" w:rsidRPr="00000000" w14:paraId="00000061">
      <w:pPr>
        <w:numPr>
          <w:ilvl w:val="2"/>
          <w:numId w:val="2"/>
        </w:numPr>
        <w:tabs>
          <w:tab w:val="left" w:leader="none" w:pos="500"/>
        </w:tabs>
        <w:spacing w:after="0" w:line="288" w:lineRule="auto"/>
        <w:ind w:left="500" w:hanging="333"/>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Đơn vị thụ hưởng: </w:t>
      </w:r>
    </w:p>
    <w:p w:rsidR="00000000" w:rsidDel="00000000" w:rsidP="00000000" w:rsidRDefault="00000000" w:rsidRPr="00000000" w14:paraId="00000062">
      <w:pPr>
        <w:numPr>
          <w:ilvl w:val="2"/>
          <w:numId w:val="2"/>
        </w:numPr>
        <w:tabs>
          <w:tab w:val="left" w:leader="none" w:pos="500"/>
        </w:tabs>
        <w:spacing w:after="20" w:before="20" w:line="288" w:lineRule="auto"/>
        <w:ind w:left="500" w:hanging="333"/>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Số tài khoản: </w:t>
      </w:r>
      <w:r w:rsidDel="00000000" w:rsidR="00000000" w:rsidRPr="00000000">
        <w:rPr>
          <w:rtl w:val="0"/>
        </w:rPr>
      </w:r>
    </w:p>
    <w:p w:rsidR="00000000" w:rsidDel="00000000" w:rsidP="00000000" w:rsidRDefault="00000000" w:rsidRPr="00000000" w14:paraId="00000063">
      <w:pPr>
        <w:numPr>
          <w:ilvl w:val="2"/>
          <w:numId w:val="2"/>
        </w:numPr>
        <w:tabs>
          <w:tab w:val="left" w:leader="none" w:pos="500"/>
        </w:tabs>
        <w:spacing w:after="0" w:line="288" w:lineRule="auto"/>
        <w:ind w:left="500" w:hanging="333"/>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Tại: Ngân hàng ……………………….. - Chi nhánh ………………..</w:t>
      </w:r>
    </w:p>
    <w:p w:rsidR="00000000" w:rsidDel="00000000" w:rsidP="00000000" w:rsidRDefault="00000000" w:rsidRPr="00000000" w14:paraId="00000064">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Trách nhiệm bảo hiểm chỉ phát sinh khi Bên mua bảo hiểm đã đóng phí bảo hiểm đầy đủ, đúng hạn theo quy định tại Hợp đồng bảo hiểm này.</w:t>
      </w:r>
    </w:p>
    <w:p w:rsidR="00000000" w:rsidDel="00000000" w:rsidP="00000000" w:rsidRDefault="00000000" w:rsidRPr="00000000" w14:paraId="00000065">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Trường hợp Hợp đồng bảo hiểm đang có hiệu lực và phí bảo hiểm chưa đến hạn thanh toán mà tổn thất xảy ra thì Bên mua bảo hiểm phải có trách nhiệm thanh toán toàn bộ tổng số phí bảo hiểm của Hợp đồng bảo hiểm này cho Bên bảo hiểm ngay sau ngày tổn thất và trước khi Bên bảo hiểm xem xét bồi thường. Trong trường hợp đặc biệt, phí bảo hiểm có thể được Bên bảo hiểm xem xét, khấu trừ vào giá trị bồi thường khi tiến hành bồi thường cho Bên mua bảo hiểm.</w:t>
      </w:r>
    </w:p>
    <w:p w:rsidR="00000000" w:rsidDel="00000000" w:rsidP="00000000" w:rsidRDefault="00000000" w:rsidRPr="00000000" w14:paraId="00000066">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Trường hợp Bên mua bảo hiểm không đóng phí hoặc đóng phí không đầy đủ, đúng hạn theo quy định thì Hợp đồng bảo hiểm này mặc nhiên chấm dứt hiệu lực vào lúc 24h00 của ngày cuối cùng phải nộp của kỳ phí đến hạn thanh toán mà không cần phải có thông báo chấm dứt hiệu lực từ Bên bảo hiểm.  </w:t>
      </w:r>
    </w:p>
    <w:p w:rsidR="00000000" w:rsidDel="00000000" w:rsidP="00000000" w:rsidRDefault="00000000" w:rsidRPr="00000000" w14:paraId="00000067">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Trường hợp Hợp đồng bảo hiểm đã chấm dứt hiệu lực bảo hiểm theo quy định nêu trên, nếu sau đó Bên mua bảo hiểm có văn bản yêu cầu khôi phục hiệu lực của Hợp đồng bảo hiểm, với điều kiện chưa có bất cứ tổn thất nào xảy ra đến thời điểm khôi phục hiệu lực của Hợp đồng bảo hiểm, Hợp đồng bảo hiểm sẽ được khôi phục hiệu lực kể từ thời điểm Bên mua bảo hiểm đóng đầy đủ phí bảo hiểm theo quy định và phải được Bên bảo hiểm chấp thuận bằng văn bản</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p w:rsidR="00000000" w:rsidDel="00000000" w:rsidP="00000000" w:rsidRDefault="00000000" w:rsidRPr="00000000" w14:paraId="00000068">
      <w:pPr>
        <w:spacing w:after="120" w:before="240" w:lineRule="auto"/>
        <w:ind w:left="357" w:hanging="35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Điều 5</w:t>
      </w:r>
      <w:r w:rsidDel="00000000" w:rsidR="00000000" w:rsidRPr="00000000">
        <w:rPr>
          <w:rFonts w:ascii="Times New Roman" w:cs="Times New Roman" w:eastAsia="Times New Roman" w:hAnsi="Times New Roman"/>
          <w:b w:val="1"/>
          <w:bCs w:val="1"/>
          <w:sz w:val="26"/>
          <w:szCs w:val="26"/>
          <w:rtl w:val="0"/>
        </w:rPr>
        <w:t xml:space="preserve">: Quyền và nghĩa vụ của bên Bảo hiểm</w:t>
      </w:r>
    </w:p>
    <w:p w:rsidR="00000000" w:rsidDel="00000000" w:rsidP="00000000" w:rsidRDefault="00000000" w:rsidRPr="00000000" w14:paraId="00000069">
      <w:pPr>
        <w:spacing w:after="120" w:before="240" w:lineRule="auto"/>
        <w:ind w:left="357" w:hanging="35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5.1. Quyền của Bên bảo hiểm:</w:t>
      </w:r>
    </w:p>
    <w:p w:rsidR="00000000" w:rsidDel="00000000" w:rsidP="00000000" w:rsidRDefault="00000000" w:rsidRPr="00000000" w14:paraId="0000006A">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Thu phí bảo hiểm theo thoả thuận trong Hợp đồng này và các thỏa thuận khác bằng văn bản;</w:t>
      </w:r>
    </w:p>
    <w:p w:rsidR="00000000" w:rsidDel="00000000" w:rsidP="00000000" w:rsidRDefault="00000000" w:rsidRPr="00000000" w14:paraId="0000006B">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Yêu cầu Bên được bảo hiểm áp dụng các biện pháp đề phòng, hạn chế tổn thất theo quy định của Quy tắc Bảo hiểm kết hợp Xe cơ giới và các quy định khác của pháp luật liên quan;</w:t>
      </w:r>
    </w:p>
    <w:p w:rsidR="00000000" w:rsidDel="00000000" w:rsidP="00000000" w:rsidRDefault="00000000" w:rsidRPr="00000000" w14:paraId="0000006C">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Yêu cầu người thứ ba bồi hoàn số tiền bồi thường mà Bên bảo hiểm đã bồi thường cho Bên được bảo hiểm do người thứ ba gây ra đối với Đối tượng được bảo hiểm;</w:t>
      </w:r>
    </w:p>
    <w:p w:rsidR="00000000" w:rsidDel="00000000" w:rsidP="00000000" w:rsidRDefault="00000000" w:rsidRPr="00000000" w14:paraId="0000006D">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Từ chối trả tiền bảo hiểm trong trường hợp không thuộc phạm vi trách nhiệm bảo hiểm hoặc trường hợp loại trừ trách nhiệm bảo hiểm theo quy định trong Quy tắc Bảo hiểm kết hợp Xe cơ giới và thoả thuận trong Hợp đồng này, các thỏa thuận khác bằng văn bản;</w:t>
      </w:r>
    </w:p>
    <w:p w:rsidR="00000000" w:rsidDel="00000000" w:rsidP="00000000" w:rsidRDefault="00000000" w:rsidRPr="00000000" w14:paraId="0000006E">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Giảm trừ số tiền bồi thường trong trường hợp vi phạm các quy định thuộc điều khoản giảm trừ theo quy định trong Quy tắc Bảo hiểm kết hợp Xe cơ giới và theo thỏa thuận trong Hợp đồng này, các thỏa thuận khác bằng văn bản;</w:t>
      </w:r>
    </w:p>
    <w:p w:rsidR="00000000" w:rsidDel="00000000" w:rsidP="00000000" w:rsidRDefault="00000000" w:rsidRPr="00000000" w14:paraId="0000006F">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Các quyền khác theo quy định của Hợp đồng này, Quy tắc Bảo hiểm kết hợp Xe cơ giới và pháp luật.</w:t>
      </w:r>
    </w:p>
    <w:p w:rsidR="00000000" w:rsidDel="00000000" w:rsidP="00000000" w:rsidRDefault="00000000" w:rsidRPr="00000000" w14:paraId="00000070">
      <w:pPr>
        <w:spacing w:after="120" w:befor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5.2. Nghĩa vụ của Bên bảo hiểm:</w:t>
      </w:r>
    </w:p>
    <w:p w:rsidR="00000000" w:rsidDel="00000000" w:rsidP="00000000" w:rsidRDefault="00000000" w:rsidRPr="00000000" w14:paraId="00000071">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Giải thích cho Bên được bảo hiểm về quy tắc, điều khoản, phí bảo hiểm; quyền lợi và nghĩa vụ của Bên được bảo hiểm khi tham gia bảo hiểm;</w:t>
      </w:r>
    </w:p>
    <w:p w:rsidR="00000000" w:rsidDel="00000000" w:rsidP="00000000" w:rsidRDefault="00000000" w:rsidRPr="00000000" w14:paraId="00000072">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Cấp cho Bên được bảo hiểm Hợp đồng bảo hiểm/ Giấy chứng nhận bảo hiểm;</w:t>
      </w:r>
    </w:p>
    <w:p w:rsidR="00000000" w:rsidDel="00000000" w:rsidP="00000000" w:rsidRDefault="00000000" w:rsidRPr="00000000" w14:paraId="00000073">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Giải quyết bồi thường kịp thời theo quy định của Quy tắc Bảo hiểm kết hợp Xe cơ giới</w:t>
      </w:r>
    </w:p>
    <w:p w:rsidR="00000000" w:rsidDel="00000000" w:rsidP="00000000" w:rsidRDefault="00000000" w:rsidRPr="00000000" w14:paraId="00000074">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Trường hợp từ chối bồi thường, Bên bảo hiểm phải giải thích bằng văn bản lý do từ chối bồi thường trong vòng 15 ngày kể từ khi nhận được hồ sơ yêu cầu bồi thường đầy đủ, hợp lệ;</w:t>
      </w:r>
    </w:p>
    <w:p w:rsidR="00000000" w:rsidDel="00000000" w:rsidP="00000000" w:rsidRDefault="00000000" w:rsidRPr="00000000" w14:paraId="00000075">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Phối hợp với Bên được bảo hiểm và cơ quan chức năng để giải quyết yêu cầu của người thứ ba đòi bồi thường về những thiệt hại thuộc trách nhiệm bảo hiểm khi xảy ra sự kiện bảo hiểm;</w:t>
      </w:r>
    </w:p>
    <w:p w:rsidR="00000000" w:rsidDel="00000000" w:rsidP="00000000" w:rsidRDefault="00000000" w:rsidRPr="00000000" w14:paraId="00000076">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Hướng dẫn Bên được bảo hiểm các công việc phải thực hiện khi xe ô tô tham gia bảo hiểm xảy ra tai nạn. Hướng dẫn Bên được bảo hiểm và các bên liên quan thu thập tài liệu để lập hồ sơ bồi thường theo quy định;</w:t>
      </w:r>
    </w:p>
    <w:p w:rsidR="00000000" w:rsidDel="00000000" w:rsidP="00000000" w:rsidRDefault="00000000" w:rsidRPr="00000000" w14:paraId="00000077">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Các nghĩa vụ khác theo quy định của Hợp đồng này, Quy tắc Bảo hiểm kết hợp Xe cơ giới và pháp luật.</w:t>
      </w:r>
    </w:p>
    <w:p w:rsidR="00000000" w:rsidDel="00000000" w:rsidP="00000000" w:rsidRDefault="00000000" w:rsidRPr="00000000" w14:paraId="00000078">
      <w:pPr>
        <w:spacing w:after="60" w:line="288"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r>
    </w:p>
    <w:p w:rsidR="00000000" w:rsidDel="00000000" w:rsidP="00000000" w:rsidRDefault="00000000" w:rsidRPr="00000000" w14:paraId="00000079">
      <w:pPr>
        <w:spacing w:after="120" w:before="24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Điều 6</w:t>
      </w:r>
      <w:r w:rsidDel="00000000" w:rsidR="00000000" w:rsidRPr="00000000">
        <w:rPr>
          <w:rFonts w:ascii="Times New Roman" w:cs="Times New Roman" w:eastAsia="Times New Roman" w:hAnsi="Times New Roman"/>
          <w:b w:val="1"/>
          <w:bCs w:val="1"/>
          <w:sz w:val="26"/>
          <w:szCs w:val="26"/>
          <w:rtl w:val="0"/>
        </w:rPr>
        <w:t xml:space="preserve"> : Quyền và nghĩa vụ của Bên được bảo hiểm</w:t>
      </w:r>
    </w:p>
    <w:p w:rsidR="00000000" w:rsidDel="00000000" w:rsidP="00000000" w:rsidRDefault="00000000" w:rsidRPr="00000000" w14:paraId="0000007A">
      <w:pPr>
        <w:spacing w:after="120" w:before="24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6.1 Quyền của Bên được bảo hiểm</w:t>
      </w:r>
    </w:p>
    <w:p w:rsidR="00000000" w:rsidDel="00000000" w:rsidP="00000000" w:rsidRDefault="00000000" w:rsidRPr="00000000" w14:paraId="0000007B">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Yêu cầu Bên bảo hiểm giải thích các Điều kiện, Điều khoản bảo hiểm; cấp Hợp đồng bảo hiểm/ Giấy chứng nhận bảo hiểm;</w:t>
      </w:r>
    </w:p>
    <w:p w:rsidR="00000000" w:rsidDel="00000000" w:rsidP="00000000" w:rsidRDefault="00000000" w:rsidRPr="00000000" w14:paraId="0000007C">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Yêu cầu Bên bảo hiểm trả tiền bảo hiểm theo thoả thuận tại Hợp đồng này khi xảy ra sự kiện bảo hiểm thuộc trách nhiệm bảo hiểm;</w:t>
      </w:r>
    </w:p>
    <w:p w:rsidR="00000000" w:rsidDel="00000000" w:rsidP="00000000" w:rsidRDefault="00000000" w:rsidRPr="00000000" w14:paraId="0000007D">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Chuyển nhượng hợp đồng bảo hiểm theo Quy tắc Bảo hiểm kết hợp Xe cơ giới hoặc theo quy định của pháp luật;</w:t>
      </w:r>
    </w:p>
    <w:p w:rsidR="00000000" w:rsidDel="00000000" w:rsidP="00000000" w:rsidRDefault="00000000" w:rsidRPr="00000000" w14:paraId="0000007E">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Các quyền khác theo quy định của Hợp đồng này, Quy tắc Bảo hiểm kết hợp Xe cơ giới và pháp luật.</w:t>
      </w:r>
    </w:p>
    <w:p w:rsidR="00000000" w:rsidDel="00000000" w:rsidP="00000000" w:rsidRDefault="00000000" w:rsidRPr="00000000" w14:paraId="0000007F">
      <w:pPr>
        <w:spacing w:after="120" w:before="24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6.2 Nghĩa vụ của Bên được bảo hiểm</w:t>
      </w:r>
    </w:p>
    <w:p w:rsidR="00000000" w:rsidDel="00000000" w:rsidP="00000000" w:rsidRDefault="00000000" w:rsidRPr="00000000" w14:paraId="00000080">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Bên được bảo hiểm có nghĩa vụ phải đọc hiểu kỹ Quy tắc bảo hiểm, trường hợp chưa hiểu rõ phải yêu cầu nhân viên hoặc đại lý của Bên bảo hiểm giải thích và được coi là đã hiểu rõ các quy định của Quy tắc bảo hiểm khi đã nhận Hợp đồng bảo hiểm/ Giấy chứng nhận bảo hiểm;</w:t>
      </w:r>
    </w:p>
    <w:p w:rsidR="00000000" w:rsidDel="00000000" w:rsidP="00000000" w:rsidRDefault="00000000" w:rsidRPr="00000000" w14:paraId="00000081">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Kê khai trung thực, đầy đủ và chính xác các thông tin có liên quan đến xe ô tô tham gia bảo hiểm; Tạo điều kiện thuận lợi để Bên bảo hiểm xem xét tình trạng xe trước khi cấp Hợp đồng bảo hiểm/ Giấy chứng nhận bảo hiểm;</w:t>
      </w:r>
    </w:p>
    <w:p w:rsidR="00000000" w:rsidDel="00000000" w:rsidP="00000000" w:rsidRDefault="00000000" w:rsidRPr="00000000" w14:paraId="00000082">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Thanh toán phí bảo hiểm đầy đủ và đúng hạn theo quy định trong Hợp đồng bảo hiểm này;</w:t>
      </w:r>
    </w:p>
    <w:p w:rsidR="00000000" w:rsidDel="00000000" w:rsidP="00000000" w:rsidRDefault="00000000" w:rsidRPr="00000000" w14:paraId="0000008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567"/>
        </w:tabs>
        <w:spacing w:after="0" w:before="0" w:line="288" w:lineRule="auto"/>
        <w:ind w:left="0" w:right="0" w:firstLine="426"/>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Trường hợp thay đổi mức độ rủi ro được bảo hiểm dẫn đến những yếu tố làm thay đổi cơ sở tính phí bảo hiểm, Bên được bảo hiểm phải thông báo cho Bên bảo hiểm trong vòng 05 ngày kể từ ngày có sự thay đổi đó để điều chỉnh lại Hợp đồng, Giấy chứng nhận bảo hiểm và phí bảo hiểm;</w:t>
      </w:r>
    </w:p>
    <w:p w:rsidR="00000000" w:rsidDel="00000000" w:rsidP="00000000" w:rsidRDefault="00000000" w:rsidRPr="00000000" w14:paraId="0000008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567"/>
        </w:tabs>
        <w:spacing w:after="0" w:before="0" w:line="288" w:lineRule="auto"/>
        <w:ind w:left="0" w:right="0" w:firstLine="426"/>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Tuân thủ các quy định về đảm bảo an toàn giao thông đường bộ;</w:t>
      </w:r>
    </w:p>
    <w:p w:rsidR="00000000" w:rsidDel="00000000" w:rsidP="00000000" w:rsidRDefault="00000000" w:rsidRPr="00000000" w14:paraId="0000008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567"/>
        </w:tabs>
        <w:spacing w:after="0" w:before="0" w:line="288" w:lineRule="auto"/>
        <w:ind w:left="0" w:right="0" w:firstLine="426"/>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Thực hiện các biện pháp cần thiết đề phòng, hạn chế tổn thất;</w:t>
      </w:r>
    </w:p>
    <w:p w:rsidR="00000000" w:rsidDel="00000000" w:rsidP="00000000" w:rsidRDefault="00000000" w:rsidRPr="00000000" w14:paraId="0000008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567"/>
        </w:tabs>
        <w:spacing w:after="0" w:before="0" w:line="288" w:lineRule="auto"/>
        <w:ind w:left="0" w:right="0" w:firstLine="426"/>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xảy ra tai nạn, Bên được bảo hiểm/ Chủ xe/ Lái xe phải thông báo ngay cho cơ quan cơ quan Công an có thẩm quyền hoặc chính quyền địa phương nơi gần nhất và đại diện của Bên bảo hiểm theo số điện thoại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Hotline đơn vị: ……</w:t>
      </w: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567"/>
        </w:tabs>
        <w:spacing w:after="0" w:before="0" w:line="288" w:lineRule="auto"/>
        <w:ind w:left="0" w:right="0" w:firstLine="426"/>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Tích cực cứu chữa, hạn chế thiệt hại về người và tài sản, giữ nguyên và bảo vệ hiện trường tổn thất; Không được di chuyển ra khỏi hiện trường tổn thất, tháo gỡ hoặc sửa chữa tài sản khi chưa có ý kiến chấp thuận của Bên bảo hiểm, trừ trường hợp cần thiết để đảm bảo an toàn, đề phòng hạn chế thiệt hại về người và tài sản hoặc phải thi hành theo yêu cầu của cơ quan có thẩm quyền;</w:t>
      </w:r>
    </w:p>
    <w:p w:rsidR="00000000" w:rsidDel="00000000" w:rsidP="00000000" w:rsidRDefault="00000000" w:rsidRPr="00000000" w14:paraId="0000008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567"/>
        </w:tabs>
        <w:spacing w:after="0" w:before="0" w:line="288" w:lineRule="auto"/>
        <w:ind w:left="0" w:right="0" w:firstLine="426"/>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xe ô tô bị mất trộm, mất cướp, Bên bảo hiểm/ Chủ xe/ Lái xe phải thông báo ngày cho cơ quan Công an và Bên bảo hiểm được biết để xử lý và thực hiện các công việc theo hướng dẫn của cơ quan Công an và Bên bảo hiểm;</w:t>
      </w:r>
    </w:p>
    <w:p w:rsidR="00000000" w:rsidDel="00000000" w:rsidP="00000000" w:rsidRDefault="00000000" w:rsidRPr="00000000" w14:paraId="0000008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567"/>
        </w:tabs>
        <w:spacing w:after="0" w:before="0" w:line="288" w:lineRule="auto"/>
        <w:ind w:left="0" w:right="0" w:firstLine="426"/>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báo bằng văn bản cho Bên bảo hiểm trong vòng 05 (năm) ngày kể từ ngày xảy ra tai nạn (trừ trường hợp bất khả kháng);</w:t>
      </w:r>
    </w:p>
    <w:p w:rsidR="00000000" w:rsidDel="00000000" w:rsidP="00000000" w:rsidRDefault="00000000" w:rsidRPr="00000000" w14:paraId="0000008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567"/>
        </w:tabs>
        <w:spacing w:after="0" w:before="0" w:line="288" w:lineRule="auto"/>
        <w:ind w:left="0" w:right="0" w:firstLine="426"/>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Bên được bảo hiểm/ Chủ xe/ Lái xe phải trung thực trong việc thu thập, cung cấp các thông tin, tài liệu, chứng từ trong hồ sơ bồi thường và tạo điều kiện thuận lợi cho Bên bảo hiểm trong quá trình xác minh tính chân thực của các thông tin, tài liệu, chứng từ đó; Hoàn tất các hồ sơ, giấy tờ liên quan tới tổn thất theo yêu cầu của Bên bảo hiểm để làm cơ sở để giải quyết bồi thường;</w:t>
      </w:r>
    </w:p>
    <w:p w:rsidR="00000000" w:rsidDel="00000000" w:rsidP="00000000" w:rsidRDefault="00000000" w:rsidRPr="00000000" w14:paraId="0000008B">
      <w:pPr>
        <w:numPr>
          <w:ilvl w:val="0"/>
          <w:numId w:val="3"/>
        </w:numPr>
        <w:tabs>
          <w:tab w:val="left" w:leader="none" w:pos="567"/>
        </w:tabs>
        <w:spacing w:after="0" w:line="288" w:lineRule="auto"/>
        <w:ind w:left="0" w:firstLine="426"/>
        <w:jc w:val="both"/>
        <w:rPr>
          <w:color w:val="000000"/>
          <w:sz w:val="26"/>
          <w:szCs w:val="26"/>
        </w:rPr>
      </w:pPr>
      <w:r w:rsidDel="00000000" w:rsidR="00000000" w:rsidRPr="00000000">
        <w:rPr>
          <w:rFonts w:ascii="Times New Roman" w:cs="Times New Roman" w:eastAsia="Times New Roman" w:hAnsi="Times New Roman"/>
          <w:color w:val="000000"/>
          <w:sz w:val="24"/>
          <w:szCs w:val="24"/>
          <w:rtl w:val="0"/>
        </w:rPr>
        <w:t xml:space="preserve">Các nghĩa vụ khác theo quy định của Hợp đồng này, Quy tắc Bảo hiểm kết hợp Xe cơ giới và pháp luật.</w:t>
      </w:r>
      <w:r w:rsidDel="00000000" w:rsidR="00000000" w:rsidRPr="00000000">
        <w:rPr>
          <w:rtl w:val="0"/>
        </w:rPr>
      </w:r>
    </w:p>
    <w:p w:rsidR="00000000" w:rsidDel="00000000" w:rsidP="00000000" w:rsidRDefault="00000000" w:rsidRPr="00000000" w14:paraId="0000008C">
      <w:pPr>
        <w:tabs>
          <w:tab w:val="left" w:leader="none" w:pos="567"/>
        </w:tabs>
        <w:spacing w:after="0" w:line="288" w:lineRule="auto"/>
        <w:jc w:val="both"/>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8D">
      <w:pPr>
        <w:spacing w:after="120" w:before="24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Điều 7</w:t>
      </w:r>
      <w:r w:rsidDel="00000000" w:rsidR="00000000" w:rsidRPr="00000000">
        <w:rPr>
          <w:rFonts w:ascii="Times New Roman" w:cs="Times New Roman" w:eastAsia="Times New Roman" w:hAnsi="Times New Roman"/>
          <w:sz w:val="26"/>
          <w:szCs w:val="26"/>
          <w:rtl w:val="0"/>
        </w:rPr>
        <w:t xml:space="preserve"> : </w:t>
      </w:r>
      <w:r w:rsidDel="00000000" w:rsidR="00000000" w:rsidRPr="00000000">
        <w:rPr>
          <w:rFonts w:ascii="Times New Roman" w:cs="Times New Roman" w:eastAsia="Times New Roman" w:hAnsi="Times New Roman"/>
          <w:b w:val="1"/>
          <w:bCs w:val="1"/>
          <w:sz w:val="26"/>
          <w:szCs w:val="26"/>
          <w:rtl w:val="0"/>
        </w:rPr>
        <w:t xml:space="preserve">Hồ sơ yêu cầu bồi thường</w:t>
      </w:r>
    </w:p>
    <w:p w:rsidR="00000000" w:rsidDel="00000000" w:rsidP="00000000" w:rsidRDefault="00000000" w:rsidRPr="00000000" w14:paraId="0000008E">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60" w:before="60" w:line="288" w:lineRule="auto"/>
        <w:ind w:left="360" w:right="0" w:hanging="36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Tài liệu do Chủ xe/ Bên được bảo hiểm/ Người điều khiển xe phải cung cấp:</w:t>
      </w:r>
      <w:r w:rsidDel="00000000" w:rsidR="00000000" w:rsidRPr="00000000">
        <w:rPr>
          <w:rtl w:val="0"/>
        </w:rPr>
      </w:r>
    </w:p>
    <w:p w:rsidR="00000000" w:rsidDel="00000000" w:rsidP="00000000" w:rsidRDefault="00000000" w:rsidRPr="00000000" w14:paraId="0000008F">
      <w:pPr>
        <w:spacing w:after="60" w:before="60" w:line="288"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7.1.1. Thông báo tai nạn và yêu cầu bồi thường của Chủ xe (theo mẫu của  CTYBH);</w:t>
      </w:r>
    </w:p>
    <w:p w:rsidR="00000000" w:rsidDel="00000000" w:rsidP="00000000" w:rsidRDefault="00000000" w:rsidRPr="00000000" w14:paraId="00000090">
      <w:pPr>
        <w:spacing w:after="60" w:before="60" w:line="288" w:lineRule="auto"/>
        <w:jc w:val="both"/>
        <w:rPr>
          <w:b w:val="1"/>
          <w:bCs w:val="1"/>
          <w:color w:val="000000"/>
        </w:rPr>
      </w:pPr>
      <w:r w:rsidDel="00000000" w:rsidR="00000000" w:rsidRPr="00000000">
        <w:rPr>
          <w:rFonts w:ascii="Times New Roman" w:cs="Times New Roman" w:eastAsia="Times New Roman" w:hAnsi="Times New Roman"/>
          <w:color w:val="000000"/>
          <w:sz w:val="24"/>
          <w:szCs w:val="24"/>
          <w:rtl w:val="0"/>
        </w:rPr>
        <w:t xml:space="preserve">7.1.2. Tài liệu liên quan đến Xe, Lái xe (bản sao có xác nhận của cơ quan có thẩm quyền hoặc bản sao có xác nhận của nhân viên Bên bảo hiểm sau khi đã đối chiếu với bản chính) như sau:</w:t>
      </w:r>
      <w:r w:rsidDel="00000000" w:rsidR="00000000" w:rsidRPr="00000000">
        <w:rPr>
          <w:rtl w:val="0"/>
        </w:rPr>
      </w:r>
    </w:p>
    <w:p w:rsidR="00000000" w:rsidDel="00000000" w:rsidP="00000000" w:rsidRDefault="00000000" w:rsidRPr="00000000" w14:paraId="00000091">
      <w:pPr>
        <w:numPr>
          <w:ilvl w:val="0"/>
          <w:numId w:val="3"/>
        </w:numPr>
        <w:tabs>
          <w:tab w:val="left" w:leader="none" w:pos="567"/>
        </w:tabs>
        <w:spacing w:after="0" w:line="288" w:lineRule="auto"/>
        <w:ind w:left="0" w:firstLine="426"/>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Giấy chứng nhận bảo hiểm và/ hoặc Hợp đồng bảo hiểm, các thỏa thuận khác bằng văn bản;</w:t>
      </w:r>
    </w:p>
    <w:p w:rsidR="00000000" w:rsidDel="00000000" w:rsidP="00000000" w:rsidRDefault="00000000" w:rsidRPr="00000000" w14:paraId="00000092">
      <w:pPr>
        <w:numPr>
          <w:ilvl w:val="0"/>
          <w:numId w:val="3"/>
        </w:numPr>
        <w:tabs>
          <w:tab w:val="left" w:leader="none" w:pos="567"/>
        </w:tabs>
        <w:spacing w:after="0" w:line="288" w:lineRule="auto"/>
        <w:ind w:left="0" w:firstLine="426"/>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Giấy đăng ký xe, các giấy tờ liên quan đến mua bán, chuyển nhượng, cho, tặng, ủy quyền sử dụng Xe;</w:t>
      </w:r>
    </w:p>
    <w:p w:rsidR="00000000" w:rsidDel="00000000" w:rsidP="00000000" w:rsidRDefault="00000000" w:rsidRPr="00000000" w14:paraId="00000093">
      <w:pPr>
        <w:numPr>
          <w:ilvl w:val="0"/>
          <w:numId w:val="3"/>
        </w:numPr>
        <w:tabs>
          <w:tab w:val="left" w:leader="none" w:pos="567"/>
        </w:tabs>
        <w:spacing w:after="0" w:line="288" w:lineRule="auto"/>
        <w:ind w:left="0" w:firstLine="426"/>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Giấy chứng nhận kiểm định an toàn kỹ thuật và bảo vệ môi trường phương tiện giao thông cơ giới đường bộ hợp lệ (trừ trường hợp Xe lưu hành tạm thời có văn bản chấp thuận của cơ quan có thẩm quyền);</w:t>
      </w:r>
    </w:p>
    <w:p w:rsidR="00000000" w:rsidDel="00000000" w:rsidP="00000000" w:rsidRDefault="00000000" w:rsidRPr="00000000" w14:paraId="00000094">
      <w:pPr>
        <w:numPr>
          <w:ilvl w:val="0"/>
          <w:numId w:val="3"/>
        </w:numPr>
        <w:tabs>
          <w:tab w:val="left" w:leader="none" w:pos="567"/>
        </w:tabs>
        <w:spacing w:after="0" w:line="288" w:lineRule="auto"/>
        <w:ind w:left="0" w:firstLine="426"/>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Giấy phép lái xe hợp lệ của Lái xe bị tai nạn.</w:t>
      </w:r>
    </w:p>
    <w:p w:rsidR="00000000" w:rsidDel="00000000" w:rsidP="00000000" w:rsidRDefault="00000000" w:rsidRPr="00000000" w14:paraId="00000095">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60" w:before="60" w:line="288" w:lineRule="auto"/>
        <w:ind w:left="360" w:right="0" w:hanging="36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Tài liệu chứng minh thiệt hại về tài sản, bao gồm:</w:t>
      </w:r>
    </w:p>
    <w:p w:rsidR="00000000" w:rsidDel="00000000" w:rsidP="00000000" w:rsidRDefault="00000000" w:rsidRPr="00000000" w14:paraId="00000096">
      <w:pPr>
        <w:numPr>
          <w:ilvl w:val="0"/>
          <w:numId w:val="3"/>
        </w:numPr>
        <w:tabs>
          <w:tab w:val="left" w:leader="none" w:pos="567"/>
        </w:tabs>
        <w:spacing w:after="0" w:line="288" w:lineRule="auto"/>
        <w:ind w:left="0" w:firstLine="426"/>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Hóa đơn, chứng từ hợp lệ về việc sửa chữa, thay mới tài sản bị thiệt hại;</w:t>
      </w:r>
    </w:p>
    <w:p w:rsidR="00000000" w:rsidDel="00000000" w:rsidP="00000000" w:rsidRDefault="00000000" w:rsidRPr="00000000" w14:paraId="00000097">
      <w:pPr>
        <w:numPr>
          <w:ilvl w:val="0"/>
          <w:numId w:val="3"/>
        </w:numPr>
        <w:tabs>
          <w:tab w:val="left" w:leader="none" w:pos="567"/>
        </w:tabs>
        <w:spacing w:after="0" w:line="288" w:lineRule="auto"/>
        <w:ind w:left="0" w:firstLine="426"/>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Các giấy tờ chứng minh chi phí cần thiết và hợp lý mà Chủ xe đã chi ra để giảm thiểu tổn thất hay để thực hiện theo chỉ dẫn của Bên bảo hiểm.</w:t>
      </w:r>
    </w:p>
    <w:p w:rsidR="00000000" w:rsidDel="00000000" w:rsidP="00000000" w:rsidRDefault="00000000" w:rsidRPr="00000000" w14:paraId="00000098">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60" w:line="288" w:lineRule="auto"/>
        <w:ind w:left="360" w:right="0" w:hanging="36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Biên bản thỏa thuận/ hòa giải (trong trường hợp hòa giải).</w:t>
      </w:r>
    </w:p>
    <w:p w:rsidR="00000000" w:rsidDel="00000000" w:rsidP="00000000" w:rsidRDefault="00000000" w:rsidRPr="00000000" w14:paraId="00000099">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88"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Bản án hoặc Quyết định có hiệu lực của Tòa án (trong trường hợp có phán quyết của Tòa án);</w:t>
      </w:r>
    </w:p>
    <w:p w:rsidR="00000000" w:rsidDel="00000000" w:rsidP="00000000" w:rsidRDefault="00000000" w:rsidRPr="00000000" w14:paraId="0000009A">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60" w:before="0" w:line="288"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tài liệu cần thiết để chuyển quyền cho Bên bảo hiểm đòi bồi thường từ bên gây thiệt hại cho Xe được bảo hiểm mà Chủ xe đã được Bên bảo hiểm giải quyết bồi thường thiệt hại (trong trường hợp đòi người thứ ba).</w:t>
      </w:r>
    </w:p>
    <w:p w:rsidR="00000000" w:rsidDel="00000000" w:rsidP="00000000" w:rsidRDefault="00000000" w:rsidRPr="00000000" w14:paraId="0000009B">
      <w:pPr>
        <w:numPr>
          <w:ilvl w:val="1"/>
          <w:numId w:val="5"/>
        </w:numPr>
        <w:spacing w:after="60" w:before="60" w:line="288" w:lineRule="auto"/>
        <w:ind w:left="0" w:firstLine="0"/>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Trường hợp xe bị mất trộm, mất cướp:</w:t>
      </w:r>
    </w:p>
    <w:p w:rsidR="00000000" w:rsidDel="00000000" w:rsidP="00000000" w:rsidRDefault="00000000" w:rsidRPr="00000000" w14:paraId="0000009C">
      <w:pPr>
        <w:numPr>
          <w:ilvl w:val="0"/>
          <w:numId w:val="3"/>
        </w:numPr>
        <w:tabs>
          <w:tab w:val="left" w:leader="none" w:pos="567"/>
        </w:tabs>
        <w:spacing w:after="0" w:line="288" w:lineRule="auto"/>
        <w:ind w:left="0" w:firstLine="426"/>
        <w:jc w:val="both"/>
        <w:rPr>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Đơn trình báo mất trộm, mất cướp có xác nhận của cơ quan Công an;</w:t>
      </w:r>
      <w:r w:rsidDel="00000000" w:rsidR="00000000" w:rsidRPr="00000000">
        <w:rPr>
          <w:rtl w:val="0"/>
        </w:rPr>
      </w:r>
    </w:p>
    <w:p w:rsidR="00000000" w:rsidDel="00000000" w:rsidP="00000000" w:rsidRDefault="00000000" w:rsidRPr="00000000" w14:paraId="0000009D">
      <w:pPr>
        <w:numPr>
          <w:ilvl w:val="0"/>
          <w:numId w:val="3"/>
        </w:numPr>
        <w:tabs>
          <w:tab w:val="left" w:leader="none" w:pos="567"/>
        </w:tabs>
        <w:spacing w:after="0" w:line="288" w:lineRule="auto"/>
        <w:ind w:left="0" w:firstLine="426"/>
        <w:jc w:val="both"/>
        <w:rPr>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Quyết định khởi tố và điều tra hình sự liên quan đến mất trộm, mất cướp ô tô/ bộ phận ô tô được bảo hiểm;</w:t>
      </w:r>
      <w:r w:rsidDel="00000000" w:rsidR="00000000" w:rsidRPr="00000000">
        <w:rPr>
          <w:rtl w:val="0"/>
        </w:rPr>
      </w:r>
    </w:p>
    <w:p w:rsidR="00000000" w:rsidDel="00000000" w:rsidP="00000000" w:rsidRDefault="00000000" w:rsidRPr="00000000" w14:paraId="0000009E">
      <w:pPr>
        <w:numPr>
          <w:ilvl w:val="0"/>
          <w:numId w:val="3"/>
        </w:numPr>
        <w:tabs>
          <w:tab w:val="left" w:leader="none" w:pos="567"/>
        </w:tabs>
        <w:spacing w:after="0" w:line="288" w:lineRule="auto"/>
        <w:ind w:left="0" w:firstLine="426"/>
        <w:jc w:val="both"/>
        <w:rPr>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Quyết định đình chỉ điều tra, đình chỉ khởi tố vụ án hình sự liên quan đến mất trộm, mất cướp ô tô/ bộ phận ô tô được bảo hiểm;</w:t>
      </w:r>
      <w:r w:rsidDel="00000000" w:rsidR="00000000" w:rsidRPr="00000000">
        <w:rPr>
          <w:rtl w:val="0"/>
        </w:rPr>
      </w:r>
    </w:p>
    <w:p w:rsidR="00000000" w:rsidDel="00000000" w:rsidP="00000000" w:rsidRDefault="00000000" w:rsidRPr="00000000" w14:paraId="0000009F">
      <w:pPr>
        <w:numPr>
          <w:ilvl w:val="0"/>
          <w:numId w:val="3"/>
        </w:numPr>
        <w:tabs>
          <w:tab w:val="left" w:leader="none" w:pos="567"/>
        </w:tabs>
        <w:spacing w:after="0" w:line="288" w:lineRule="auto"/>
        <w:ind w:left="0" w:firstLine="426"/>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Khai báo bị mất giấy tờ, tài liệu liên quan đến xe bị mất cắp, mất cướp khi để trên xe có xác nhận của cơ quan Công an.</w:t>
      </w:r>
    </w:p>
    <w:p w:rsidR="00000000" w:rsidDel="00000000" w:rsidP="00000000" w:rsidRDefault="00000000" w:rsidRPr="00000000" w14:paraId="000000A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60" w:line="288" w:lineRule="auto"/>
        <w:ind w:left="36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Tài liệu Bên bảo hiểm phối hợp với Chủ xe để thu thập:</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88"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Bản sao có xác nhận của cơ quan Công an trong trường hợp tai nạn có sự tham gia giải quyết của cơ quan Công an, bao gồm:</w:t>
      </w:r>
      <w:r w:rsidDel="00000000" w:rsidR="00000000" w:rsidRPr="00000000">
        <w:rPr>
          <w:rtl w:val="0"/>
        </w:rPr>
      </w:r>
    </w:p>
    <w:p w:rsidR="00000000" w:rsidDel="00000000" w:rsidP="00000000" w:rsidRDefault="00000000" w:rsidRPr="00000000" w14:paraId="000000A2">
      <w:pPr>
        <w:numPr>
          <w:ilvl w:val="0"/>
          <w:numId w:val="3"/>
        </w:numPr>
        <w:tabs>
          <w:tab w:val="left" w:leader="none" w:pos="567"/>
        </w:tabs>
        <w:spacing w:after="0" w:line="288" w:lineRule="auto"/>
        <w:ind w:left="0" w:firstLine="426"/>
        <w:jc w:val="both"/>
        <w:rPr>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Biên bản khám nghiệm hiện trường vụ tai nạn;</w:t>
      </w:r>
      <w:r w:rsidDel="00000000" w:rsidR="00000000" w:rsidRPr="00000000">
        <w:rPr>
          <w:rtl w:val="0"/>
        </w:rPr>
      </w:r>
    </w:p>
    <w:p w:rsidR="00000000" w:rsidDel="00000000" w:rsidP="00000000" w:rsidRDefault="00000000" w:rsidRPr="00000000" w14:paraId="000000A3">
      <w:pPr>
        <w:numPr>
          <w:ilvl w:val="0"/>
          <w:numId w:val="3"/>
        </w:numPr>
        <w:tabs>
          <w:tab w:val="left" w:leader="none" w:pos="567"/>
        </w:tabs>
        <w:spacing w:after="0" w:line="288" w:lineRule="auto"/>
        <w:ind w:left="0" w:firstLine="426"/>
        <w:jc w:val="both"/>
        <w:rPr>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Sơ đồ hiện trường tai nạn, bản ảnh;</w:t>
      </w:r>
      <w:r w:rsidDel="00000000" w:rsidR="00000000" w:rsidRPr="00000000">
        <w:rPr>
          <w:rtl w:val="0"/>
        </w:rPr>
      </w:r>
    </w:p>
    <w:p w:rsidR="00000000" w:rsidDel="00000000" w:rsidP="00000000" w:rsidRDefault="00000000" w:rsidRPr="00000000" w14:paraId="000000A4">
      <w:pPr>
        <w:numPr>
          <w:ilvl w:val="0"/>
          <w:numId w:val="3"/>
        </w:numPr>
        <w:tabs>
          <w:tab w:val="left" w:leader="none" w:pos="567"/>
        </w:tabs>
        <w:spacing w:after="0" w:line="288" w:lineRule="auto"/>
        <w:ind w:left="0" w:firstLine="426"/>
        <w:jc w:val="both"/>
        <w:rPr>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Biên bản khám nghiệm phương tiện liên quan đến tai nạn;</w:t>
      </w:r>
      <w:r w:rsidDel="00000000" w:rsidR="00000000" w:rsidRPr="00000000">
        <w:rPr>
          <w:rtl w:val="0"/>
        </w:rPr>
      </w:r>
    </w:p>
    <w:p w:rsidR="00000000" w:rsidDel="00000000" w:rsidP="00000000" w:rsidRDefault="00000000" w:rsidRPr="00000000" w14:paraId="000000A5">
      <w:pPr>
        <w:numPr>
          <w:ilvl w:val="0"/>
          <w:numId w:val="3"/>
        </w:numPr>
        <w:tabs>
          <w:tab w:val="left" w:leader="none" w:pos="567"/>
        </w:tabs>
        <w:spacing w:after="0" w:line="288" w:lineRule="auto"/>
        <w:ind w:left="0" w:firstLine="426"/>
        <w:jc w:val="both"/>
        <w:rPr>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Thông báo sơ bộ kết quả điều tra ban đầu vụ tai nạn;</w:t>
      </w:r>
      <w:r w:rsidDel="00000000" w:rsidR="00000000" w:rsidRPr="00000000">
        <w:rPr>
          <w:rtl w:val="0"/>
        </w:rPr>
      </w:r>
    </w:p>
    <w:p w:rsidR="00000000" w:rsidDel="00000000" w:rsidP="00000000" w:rsidRDefault="00000000" w:rsidRPr="00000000" w14:paraId="000000A6">
      <w:pPr>
        <w:numPr>
          <w:ilvl w:val="0"/>
          <w:numId w:val="3"/>
        </w:numPr>
        <w:tabs>
          <w:tab w:val="left" w:leader="none" w:pos="567"/>
        </w:tabs>
        <w:spacing w:after="0" w:line="288" w:lineRule="auto"/>
        <w:ind w:left="0" w:firstLine="426"/>
        <w:jc w:val="both"/>
        <w:rPr>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Biên bản giải quyết tai nạn/ Bản kết luận điều tra vụ tai nạn.</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60" w:line="288" w:lineRule="auto"/>
        <w:ind w:left="360" w:right="0" w:hanging="36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tài liệu liên quan đến trách nhiệm của người thứ ba.</w:t>
      </w: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88" w:lineRule="auto"/>
        <w:ind w:left="360" w:right="0" w:hanging="36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Biên bản giám định thiệt hại được các bên thống nhất.</w:t>
      </w: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88" w:lineRule="auto"/>
        <w:ind w:left="360" w:right="0" w:hanging="36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bookmarkStart w:colFirst="0" w:colLast="0" w:name="_heading=h.lzc34432szkl" w:id="1"/>
      <w:bookmarkEnd w:id="1"/>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 tài liệu khác có liên quan (nếu có).</w:t>
      </w:r>
    </w:p>
    <w:p w:rsidR="00000000" w:rsidDel="00000000" w:rsidP="00000000" w:rsidRDefault="00000000" w:rsidRPr="00000000" w14:paraId="000000AA">
      <w:pPr>
        <w:spacing w:after="120" w:before="240" w:line="288"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Điều 8</w:t>
      </w:r>
      <w:r w:rsidDel="00000000" w:rsidR="00000000" w:rsidRPr="00000000">
        <w:rPr>
          <w:rFonts w:ascii="Times New Roman" w:cs="Times New Roman" w:eastAsia="Times New Roman" w:hAnsi="Times New Roman"/>
          <w:b w:val="1"/>
          <w:bCs w:val="1"/>
          <w:sz w:val="26"/>
          <w:szCs w:val="26"/>
          <w:rtl w:val="0"/>
        </w:rPr>
        <w:t xml:space="preserve"> : Cam kết khác</w:t>
      </w:r>
    </w:p>
    <w:p w:rsidR="00000000" w:rsidDel="00000000" w:rsidP="00000000" w:rsidRDefault="00000000" w:rsidRPr="00000000" w14:paraId="000000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567" w:right="0" w:hanging="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Trường hợp một trong hai bên muốn sửa đổi, bổ sung hợp đồng này phải thông báo cho bên kia bằng văn bản </w:t>
      </w:r>
      <w:r w:rsidDel="00000000" w:rsidR="00000000" w:rsidRPr="00000000">
        <w:rPr>
          <w:rFonts w:ascii="Times New Roman" w:cs="Times New Roman" w:eastAsia="Times New Roman" w:hAnsi="Times New Roman"/>
          <w:b w:val="0"/>
          <w:bCs w:val="0"/>
          <w:i w:val="0"/>
          <w:iCs w:val="0"/>
          <w:smallCaps w:val="0"/>
          <w:strike w:val="0"/>
          <w:color w:val="ff0000"/>
          <w:sz w:val="26"/>
          <w:szCs w:val="26"/>
          <w:u w:val="none"/>
          <w:shd w:fill="auto" w:val="clear"/>
          <w:vertAlign w:val="baseline"/>
          <w:rtl w:val="0"/>
        </w:rPr>
        <w:t xml:space="preserve">trước ………. ngày</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kể từ ngày thay đổi và phải được bên kia chấp nhận bằng văn bản. Nếu muốn huỷ bỏ Hợp đồng bảo hiểm này, bên xin huỷ bỏ phải thông báo cho bên kia bằng văn bản trước </w:t>
      </w:r>
      <w:r w:rsidDel="00000000" w:rsidR="00000000" w:rsidRPr="00000000">
        <w:rPr>
          <w:rFonts w:ascii="Times New Roman" w:cs="Times New Roman" w:eastAsia="Times New Roman" w:hAnsi="Times New Roman"/>
          <w:b w:val="0"/>
          <w:bCs w:val="0"/>
          <w:i w:val="0"/>
          <w:iCs w:val="0"/>
          <w:smallCaps w:val="0"/>
          <w:strike w:val="0"/>
          <w:color w:val="ff0000"/>
          <w:sz w:val="26"/>
          <w:szCs w:val="26"/>
          <w:u w:val="none"/>
          <w:shd w:fill="auto" w:val="clear"/>
          <w:vertAlign w:val="baseline"/>
          <w:rtl w:val="0"/>
        </w:rPr>
        <w:t xml:space="preserve">…… ngày</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kể từ ngày kết thúc hợp đồng.</w:t>
      </w:r>
    </w:p>
    <w:p w:rsidR="00000000" w:rsidDel="00000000" w:rsidP="00000000" w:rsidRDefault="00000000" w:rsidRPr="00000000" w14:paraId="000000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567" w:right="0" w:hanging="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Hai bên cam kết thực hiện nghiêm chỉnh mọi điều quy định trong hợp đồng này. </w:t>
      </w:r>
      <w:r w:rsidDel="00000000" w:rsidR="00000000" w:rsidRPr="00000000">
        <w:rPr>
          <w:rFonts w:ascii="Times New Roman" w:cs="Times New Roman" w:eastAsia="Times New Roman" w:hAnsi="Times New Roman"/>
          <w:b w:val="0"/>
          <w:bCs w:val="0"/>
          <w:i w:val="0"/>
          <w:iCs w:val="0"/>
          <w:smallCaps w:val="0"/>
          <w:strike w:val="0"/>
          <w:color w:val="ff0000"/>
          <w:sz w:val="26"/>
          <w:szCs w:val="26"/>
          <w:u w:val="none"/>
          <w:shd w:fill="auto" w:val="clear"/>
          <w:vertAlign w:val="baseline"/>
          <w:rtl w:val="0"/>
        </w:rPr>
        <w:t xml:space="preserve">Mọi tranh chấp phát sinh từ hoặc liên quan đến Hợp đồng này sẽ được giải quyết bằng trọng tài tại Trung tâm Trọng tài Thương mại Miền Trung (MCAC) theo Quy tắc Tố tụng trọng tài của Trung tâm này. Ngôn ngữ trọng tài là tiếng Việt</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88" w:lineRule="auto"/>
        <w:ind w:left="567" w:right="0" w:hanging="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Hợp đồng này được làm thành 04 bản có giá trị pháp lý như nhau, mỗi bên giữ 02 bản để làm căn cứ thực hiện.</w:t>
      </w:r>
    </w:p>
    <w:p w:rsidR="00000000" w:rsidDel="00000000" w:rsidP="00000000" w:rsidRDefault="00000000" w:rsidRPr="00000000" w14:paraId="000000AE">
      <w:pPr>
        <w:spacing w:after="60" w:line="288" w:lineRule="auto"/>
        <w:jc w:val="both"/>
        <w:rPr>
          <w:rFonts w:ascii="Times New Roman" w:cs="Times New Roman" w:eastAsia="Times New Roman" w:hAnsi="Times New Roman"/>
          <w:sz w:val="26"/>
          <w:szCs w:val="26"/>
        </w:rPr>
      </w:pPr>
      <w:r w:rsidDel="00000000" w:rsidR="00000000" w:rsidRPr="00000000">
        <w:rPr>
          <w:rtl w:val="0"/>
        </w:rPr>
      </w:r>
    </w:p>
    <w:tbl>
      <w:tblPr>
        <w:tblStyle w:val="Table4"/>
        <w:tblW w:w="9889.0" w:type="dxa"/>
        <w:jc w:val="left"/>
        <w:tblInd w:w="-716.0" w:type="dxa"/>
        <w:tblLayout w:type="fixed"/>
        <w:tblLook w:val="0000"/>
      </w:tblPr>
      <w:tblGrid>
        <w:gridCol w:w="5671"/>
        <w:gridCol w:w="4218"/>
        <w:tblGridChange w:id="0">
          <w:tblGrid>
            <w:gridCol w:w="5671"/>
            <w:gridCol w:w="4218"/>
          </w:tblGrid>
        </w:tblGridChange>
      </w:tblGrid>
      <w:tr>
        <w:trPr>
          <w:cantSplit w:val="0"/>
          <w:tblHeader w:val="0"/>
        </w:trPr>
        <w:tc>
          <w:tcPr>
            <w:shd w:fill="ffffff" w:val="clear"/>
          </w:tcPr>
          <w:p w:rsidR="00000000" w:rsidDel="00000000" w:rsidP="00000000" w:rsidRDefault="00000000" w:rsidRPr="00000000" w14:paraId="000000AF">
            <w:pPr>
              <w:spacing w:after="0" w:line="288"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ĐẠI DIỆN BÊN A</w:t>
            </w:r>
          </w:p>
          <w:p w:rsidR="00000000" w:rsidDel="00000000" w:rsidP="00000000" w:rsidRDefault="00000000" w:rsidRPr="00000000" w14:paraId="000000B0">
            <w:pPr>
              <w:spacing w:after="0" w:line="288" w:lineRule="auto"/>
              <w:jc w:val="both"/>
              <w:rPr>
                <w:rFonts w:ascii="Times New Roman" w:cs="Times New Roman" w:eastAsia="Times New Roman" w:hAnsi="Times New Roman"/>
                <w:b w:val="1"/>
                <w:bCs w:val="1"/>
                <w:sz w:val="26"/>
                <w:szCs w:val="26"/>
              </w:rPr>
            </w:pPr>
            <w:r w:rsidDel="00000000" w:rsidR="00000000" w:rsidRPr="00000000">
              <w:rPr>
                <w:rtl w:val="0"/>
              </w:rPr>
            </w:r>
          </w:p>
        </w:tc>
        <w:tc>
          <w:tcPr>
            <w:shd w:fill="ffffff" w:val="clear"/>
          </w:tcPr>
          <w:p w:rsidR="00000000" w:rsidDel="00000000" w:rsidP="00000000" w:rsidRDefault="00000000" w:rsidRPr="00000000" w14:paraId="000000B1">
            <w:pPr>
              <w:spacing w:after="0" w:line="288"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ĐẠI DIỆN BÊN B</w:t>
            </w:r>
          </w:p>
        </w:tc>
      </w:tr>
    </w:tbl>
    <w:p w:rsidR="00000000" w:rsidDel="00000000" w:rsidP="00000000" w:rsidRDefault="00000000" w:rsidRPr="00000000" w14:paraId="000000B2">
      <w:pPr>
        <w:spacing w:after="0" w:line="288" w:lineRule="auto"/>
        <w:jc w:val="both"/>
        <w:rPr>
          <w:rFonts w:ascii="Times New Roman" w:cs="Times New Roman" w:eastAsia="Times New Roman" w:hAnsi="Times New Roman"/>
          <w:sz w:val="26"/>
          <w:szCs w:val="26"/>
        </w:rPr>
      </w:pPr>
      <w:r w:rsidDel="00000000" w:rsidR="00000000" w:rsidRPr="00000000">
        <w:rPr>
          <w:rtl w:val="0"/>
        </w:rPr>
      </w:r>
    </w:p>
    <w:sectPr>
      <w:headerReference r:id="rId9" w:type="first"/>
      <w:headerReference r:id="rId10" w:type="even"/>
      <w:footerReference r:id="rId11" w:type="first"/>
      <w:footerReference r:id="rId12" w:type="even"/>
      <w:pgSz w:h="16840" w:w="11907" w:orient="portrait"/>
      <w:pgMar w:bottom="1134" w:top="1134"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Nguồn tham khảo: https://ibaohiem.vn/wp-content/uploads/2022/10/Hop-dong-mau-bao-hiem-xe-o-to-hang-khong-VNI.doc</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8.%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ĐIỀU %1."/>
      <w:lvlJc w:val="left"/>
      <w:pPr>
        <w:ind w:left="720" w:hanging="360"/>
      </w:pPr>
      <w:rPr>
        <w:rFonts w:ascii="Times New Roman" w:cs="Times New Roman" w:eastAsia="Times New Roman" w:hAnsi="Times New Roman"/>
        <w:b w:val="1"/>
        <w:bCs w:val="1"/>
      </w:rPr>
    </w:lvl>
    <w:lvl w:ilvl="1">
      <w:start w:val="1"/>
      <w:numFmt w:val="decimal"/>
      <w:lvlText w:val="2.%2."/>
      <w:lvlJc w:val="left"/>
      <w:pPr>
        <w:ind w:left="1440" w:hanging="360"/>
      </w:pPr>
      <w:rPr>
        <w:rFonts w:ascii="Times New Roman" w:cs="Times New Roman" w:eastAsia="Times New Roman" w:hAnsi="Times New Roman"/>
        <w:b w:val="1"/>
        <w:bCs w:val="1"/>
      </w:rPr>
    </w:lvl>
    <w:lvl w:ilvl="2">
      <w:start w:val="1"/>
      <w:numFmt w:val="bullet"/>
      <w:lvlText w:val="●"/>
      <w:lvlJc w:val="left"/>
      <w:pPr>
        <w:ind w:left="2340" w:hanging="360"/>
      </w:pPr>
      <w:rPr>
        <w:rFonts w:ascii="Noto Sans Symbols" w:cs="Noto Sans Symbols" w:eastAsia="Noto Sans Symbols" w:hAnsi="Noto Sans Symbols"/>
        <w:b w:val="1"/>
        <w:bCs w:val="1"/>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1260" w:hanging="360"/>
      </w:pPr>
      <w:rPr>
        <w:rFonts w:ascii="Times New Roman" w:cs="Times New Roman" w:eastAsia="Times New Roman" w:hAnsi="Times New Roman"/>
      </w:rPr>
    </w:lvl>
    <w:lvl w:ilvl="1">
      <w:start w:val="1"/>
      <w:numFmt w:val="bullet"/>
      <w:lvlText w:val="o"/>
      <w:lvlJc w:val="left"/>
      <w:pPr>
        <w:ind w:left="1980" w:hanging="360"/>
      </w:pPr>
      <w:rPr>
        <w:rFonts w:ascii="Courier New" w:cs="Courier New" w:eastAsia="Courier New" w:hAnsi="Courier New"/>
      </w:rPr>
    </w:lvl>
    <w:lvl w:ilvl="2">
      <w:start w:val="1"/>
      <w:numFmt w:val="bullet"/>
      <w:lvlText w:val="▪"/>
      <w:lvlJc w:val="left"/>
      <w:pPr>
        <w:ind w:left="2700" w:hanging="360"/>
      </w:pPr>
      <w:rPr>
        <w:rFonts w:ascii="Noto Sans Symbols" w:cs="Noto Sans Symbols" w:eastAsia="Noto Sans Symbols" w:hAnsi="Noto Sans Symbols"/>
      </w:rPr>
    </w:lvl>
    <w:lvl w:ilvl="3">
      <w:start w:val="1"/>
      <w:numFmt w:val="bullet"/>
      <w:lvlText w:val="●"/>
      <w:lvlJc w:val="left"/>
      <w:pPr>
        <w:ind w:left="3420" w:hanging="360"/>
      </w:pPr>
      <w:rPr>
        <w:rFonts w:ascii="Noto Sans Symbols" w:cs="Noto Sans Symbols" w:eastAsia="Noto Sans Symbols" w:hAnsi="Noto Sans Symbols"/>
      </w:rPr>
    </w:lvl>
    <w:lvl w:ilvl="4">
      <w:start w:val="1"/>
      <w:numFmt w:val="bullet"/>
      <w:lvlText w:val="o"/>
      <w:lvlJc w:val="left"/>
      <w:pPr>
        <w:ind w:left="4140" w:hanging="360"/>
      </w:pPr>
      <w:rPr>
        <w:rFonts w:ascii="Courier New" w:cs="Courier New" w:eastAsia="Courier New" w:hAnsi="Courier New"/>
      </w:rPr>
    </w:lvl>
    <w:lvl w:ilvl="5">
      <w:start w:val="1"/>
      <w:numFmt w:val="bullet"/>
      <w:lvlText w:val="▪"/>
      <w:lvlJc w:val="left"/>
      <w:pPr>
        <w:ind w:left="4860" w:hanging="360"/>
      </w:pPr>
      <w:rPr>
        <w:rFonts w:ascii="Noto Sans Symbols" w:cs="Noto Sans Symbols" w:eastAsia="Noto Sans Symbols" w:hAnsi="Noto Sans Symbols"/>
      </w:rPr>
    </w:lvl>
    <w:lvl w:ilvl="6">
      <w:start w:val="1"/>
      <w:numFmt w:val="bullet"/>
      <w:lvlText w:val="●"/>
      <w:lvlJc w:val="left"/>
      <w:pPr>
        <w:ind w:left="5580" w:hanging="360"/>
      </w:pPr>
      <w:rPr>
        <w:rFonts w:ascii="Noto Sans Symbols" w:cs="Noto Sans Symbols" w:eastAsia="Noto Sans Symbols" w:hAnsi="Noto Sans Symbols"/>
      </w:rPr>
    </w:lvl>
    <w:lvl w:ilvl="7">
      <w:start w:val="1"/>
      <w:numFmt w:val="bullet"/>
      <w:lvlText w:val="o"/>
      <w:lvlJc w:val="left"/>
      <w:pPr>
        <w:ind w:left="6300" w:hanging="360"/>
      </w:pPr>
      <w:rPr>
        <w:rFonts w:ascii="Courier New" w:cs="Courier New" w:eastAsia="Courier New" w:hAnsi="Courier New"/>
      </w:rPr>
    </w:lvl>
    <w:lvl w:ilvl="8">
      <w:start w:val="1"/>
      <w:numFmt w:val="bullet"/>
      <w:lvlText w:val="▪"/>
      <w:lvlJc w:val="left"/>
      <w:pPr>
        <w:ind w:left="7020" w:hanging="360"/>
      </w:pPr>
      <w:rPr>
        <w:rFonts w:ascii="Noto Sans Symbols" w:cs="Noto Sans Symbols" w:eastAsia="Noto Sans Symbols" w:hAnsi="Noto Sans Symbols"/>
      </w:rPr>
    </w:lvl>
  </w:abstractNum>
  <w:abstractNum w:abstractNumId="4">
    <w:lvl w:ilvl="0">
      <w:start w:val="7"/>
      <w:numFmt w:val="decimal"/>
      <w:lvlText w:val="%1"/>
      <w:lvlJc w:val="left"/>
      <w:pPr>
        <w:ind w:left="360" w:hanging="360"/>
      </w:pPr>
      <w:rPr>
        <w:b w:val="1"/>
        <w:bCs w:val="1"/>
      </w:rPr>
    </w:lvl>
    <w:lvl w:ilvl="1">
      <w:start w:val="1"/>
      <w:numFmt w:val="decimal"/>
      <w:lvlText w:val="%1.%2"/>
      <w:lvlJc w:val="left"/>
      <w:pPr>
        <w:ind w:left="360" w:hanging="360"/>
      </w:pPr>
      <w:rPr>
        <w:b w:val="1"/>
        <w:bCs w:val="1"/>
      </w:rPr>
    </w:lvl>
    <w:lvl w:ilvl="2">
      <w:start w:val="1"/>
      <w:numFmt w:val="decimal"/>
      <w:lvlText w:val="%1.%2.%3"/>
      <w:lvlJc w:val="left"/>
      <w:pPr>
        <w:ind w:left="720" w:hanging="720"/>
      </w:pPr>
      <w:rPr>
        <w:b w:val="1"/>
        <w:bCs w:val="1"/>
      </w:rPr>
    </w:lvl>
    <w:lvl w:ilvl="3">
      <w:start w:val="1"/>
      <w:numFmt w:val="decimal"/>
      <w:lvlText w:val="%1.%2.%3.%4"/>
      <w:lvlJc w:val="left"/>
      <w:pPr>
        <w:ind w:left="720" w:hanging="720"/>
      </w:pPr>
      <w:rPr>
        <w:b w:val="1"/>
        <w:bCs w:val="1"/>
      </w:rPr>
    </w:lvl>
    <w:lvl w:ilvl="4">
      <w:start w:val="1"/>
      <w:numFmt w:val="decimal"/>
      <w:lvlText w:val="%1.%2.%3.%4.%5"/>
      <w:lvlJc w:val="left"/>
      <w:pPr>
        <w:ind w:left="1080" w:hanging="1080"/>
      </w:pPr>
      <w:rPr>
        <w:b w:val="1"/>
        <w:bCs w:val="1"/>
      </w:rPr>
    </w:lvl>
    <w:lvl w:ilvl="5">
      <w:start w:val="1"/>
      <w:numFmt w:val="decimal"/>
      <w:lvlText w:val="%1.%2.%3.%4.%5.%6"/>
      <w:lvlJc w:val="left"/>
      <w:pPr>
        <w:ind w:left="1080" w:hanging="1080"/>
      </w:pPr>
      <w:rPr>
        <w:b w:val="1"/>
        <w:bCs w:val="1"/>
      </w:rPr>
    </w:lvl>
    <w:lvl w:ilvl="6">
      <w:start w:val="1"/>
      <w:numFmt w:val="decimal"/>
      <w:lvlText w:val="%1.%2.%3.%4.%5.%6.%7"/>
      <w:lvlJc w:val="left"/>
      <w:pPr>
        <w:ind w:left="1440" w:hanging="1440"/>
      </w:pPr>
      <w:rPr>
        <w:b w:val="1"/>
        <w:bCs w:val="1"/>
      </w:rPr>
    </w:lvl>
    <w:lvl w:ilvl="7">
      <w:start w:val="1"/>
      <w:numFmt w:val="decimal"/>
      <w:lvlText w:val="%1.%2.%3.%4.%5.%6.%7.%8"/>
      <w:lvlJc w:val="left"/>
      <w:pPr>
        <w:ind w:left="1440" w:hanging="1440"/>
      </w:pPr>
      <w:rPr>
        <w:b w:val="1"/>
        <w:bCs w:val="1"/>
      </w:rPr>
    </w:lvl>
    <w:lvl w:ilvl="8">
      <w:start w:val="1"/>
      <w:numFmt w:val="decimal"/>
      <w:lvlText w:val="%1.%2.%3.%4.%5.%6.%7.%8.%9"/>
      <w:lvlJc w:val="left"/>
      <w:pPr>
        <w:ind w:left="1800" w:hanging="1800"/>
      </w:pPr>
      <w:rPr>
        <w:b w:val="1"/>
        <w:bCs w:val="1"/>
      </w:rPr>
    </w:lvl>
  </w:abstractNum>
  <w:abstractNum w:abstractNumId="5">
    <w:lvl w:ilvl="0">
      <w:start w:val="7"/>
      <w:numFmt w:val="decimal"/>
      <w:lvlText w:val="%1."/>
      <w:lvlJc w:val="left"/>
      <w:pPr>
        <w:ind w:left="360" w:hanging="360"/>
      </w:pPr>
      <w:rPr/>
    </w:lvl>
    <w:lvl w:ilvl="1">
      <w:start w:val="4"/>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6">
    <w:lvl w:ilvl="0">
      <w:start w:val="8"/>
      <w:numFmt w:val="decimal"/>
      <w:lvlText w:val="%1."/>
      <w:lvlJc w:val="left"/>
      <w:pPr>
        <w:ind w:left="360" w:hanging="360"/>
      </w:pPr>
      <w:rPr>
        <w:b w:val="0"/>
        <w:bCs w:val="0"/>
      </w:rPr>
    </w:lvl>
    <w:lvl w:ilvl="1">
      <w:start w:val="2"/>
      <w:numFmt w:val="decimal"/>
      <w:lvlText w:val="%1.%2."/>
      <w:lvlJc w:val="left"/>
      <w:pPr>
        <w:ind w:left="360" w:hanging="360"/>
      </w:pPr>
      <w:rPr>
        <w:b w:val="0"/>
        <w:bCs w:val="0"/>
      </w:rPr>
    </w:lvl>
    <w:lvl w:ilvl="2">
      <w:start w:val="1"/>
      <w:numFmt w:val="decimal"/>
      <w:lvlText w:val="%1.%2.%3."/>
      <w:lvlJc w:val="left"/>
      <w:pPr>
        <w:ind w:left="720" w:hanging="720"/>
      </w:pPr>
      <w:rPr>
        <w:b w:val="0"/>
        <w:bCs w:val="0"/>
      </w:rPr>
    </w:lvl>
    <w:lvl w:ilvl="3">
      <w:start w:val="1"/>
      <w:numFmt w:val="decimal"/>
      <w:lvlText w:val="%1.%2.%3.%4."/>
      <w:lvlJc w:val="left"/>
      <w:pPr>
        <w:ind w:left="720" w:hanging="720"/>
      </w:pPr>
      <w:rPr>
        <w:b w:val="0"/>
        <w:bCs w:val="0"/>
      </w:rPr>
    </w:lvl>
    <w:lvl w:ilvl="4">
      <w:start w:val="1"/>
      <w:numFmt w:val="decimal"/>
      <w:lvlText w:val="%1.%2.%3.%4.%5."/>
      <w:lvlJc w:val="left"/>
      <w:pPr>
        <w:ind w:left="1080" w:hanging="1080"/>
      </w:pPr>
      <w:rPr>
        <w:b w:val="0"/>
        <w:bCs w:val="0"/>
      </w:rPr>
    </w:lvl>
    <w:lvl w:ilvl="5">
      <w:start w:val="1"/>
      <w:numFmt w:val="decimal"/>
      <w:lvlText w:val="%1.%2.%3.%4.%5.%6."/>
      <w:lvlJc w:val="left"/>
      <w:pPr>
        <w:ind w:left="1080" w:hanging="1080"/>
      </w:pPr>
      <w:rPr>
        <w:b w:val="0"/>
        <w:bCs w:val="0"/>
      </w:rPr>
    </w:lvl>
    <w:lvl w:ilvl="6">
      <w:start w:val="1"/>
      <w:numFmt w:val="decimal"/>
      <w:lvlText w:val="%1.%2.%3.%4.%5.%6.%7."/>
      <w:lvlJc w:val="left"/>
      <w:pPr>
        <w:ind w:left="1440" w:hanging="1440"/>
      </w:pPr>
      <w:rPr>
        <w:b w:val="0"/>
        <w:bCs w:val="0"/>
      </w:rPr>
    </w:lvl>
    <w:lvl w:ilvl="7">
      <w:start w:val="1"/>
      <w:numFmt w:val="decimal"/>
      <w:lvlText w:val="%1.%2.%3.%4.%5.%6.%7.%8."/>
      <w:lvlJc w:val="left"/>
      <w:pPr>
        <w:ind w:left="1440" w:hanging="1440"/>
      </w:pPr>
      <w:rPr>
        <w:b w:val="0"/>
        <w:bCs w:val="0"/>
      </w:rPr>
    </w:lvl>
    <w:lvl w:ilvl="8">
      <w:start w:val="1"/>
      <w:numFmt w:val="decimal"/>
      <w:lvlText w:val="%1.%2.%3.%4.%5.%6.%7.%8.%9."/>
      <w:lvlJc w:val="left"/>
      <w:pPr>
        <w:ind w:left="1800" w:hanging="1800"/>
      </w:pPr>
      <w:rPr>
        <w:b w:val="0"/>
        <w:bCs w:val="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rsid w:val="007C1BB8"/>
    <w:rPr>
      <w:color w:val="0000ff"/>
      <w:u w:val="single"/>
    </w:rPr>
  </w:style>
  <w:style w:type="table" w:styleId="TableGrid">
    <w:name w:val="Table Grid"/>
    <w:basedOn w:val="TableNormal"/>
    <w:uiPriority w:val="59"/>
    <w:rsid w:val="00264789"/>
    <w:pPr>
      <w:spacing w:after="0" w:line="240" w:lineRule="auto"/>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paragraph" w:styleId="ListParagraph">
    <w:name w:val="List Paragraph"/>
    <w:basedOn w:val="Normal"/>
    <w:uiPriority w:val="34"/>
    <w:qFormat w:val="1"/>
    <w:rsid w:val="00264789"/>
    <w:pPr>
      <w:ind w:left="720"/>
      <w:contextualSpacing w:val="1"/>
    </w:pPr>
  </w:style>
  <w:style w:type="table" w:styleId="LightShading1" w:customStyle="1">
    <w:name w:val="Light Shading1"/>
    <w:basedOn w:val="TableNormal"/>
    <w:uiPriority w:val="60"/>
    <w:rsid w:val="00BF68CA"/>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paragraph" w:styleId="BodyText">
    <w:name w:val="Body Text"/>
    <w:basedOn w:val="Normal"/>
    <w:link w:val="BodyTextChar"/>
    <w:rsid w:val="00EA1356"/>
    <w:pPr>
      <w:spacing w:after="0" w:line="240" w:lineRule="auto"/>
      <w:jc w:val="both"/>
    </w:pPr>
    <w:rPr>
      <w:rFonts w:ascii="Times New Roman" w:cs="Times New Roman" w:eastAsia="Times New Roman" w:hAnsi="Times New Roman"/>
      <w:sz w:val="26"/>
      <w:szCs w:val="24"/>
    </w:rPr>
  </w:style>
  <w:style w:type="character" w:styleId="BodyTextChar" w:customStyle="1">
    <w:name w:val="Body Text Char"/>
    <w:basedOn w:val="DefaultParagraphFont"/>
    <w:link w:val="BodyText"/>
    <w:rsid w:val="00EA1356"/>
    <w:rPr>
      <w:rFonts w:ascii="Times New Roman" w:cs="Times New Roman" w:eastAsia="Times New Roman" w:hAnsi="Times New Roman"/>
      <w:sz w:val="26"/>
      <w:szCs w:val="24"/>
    </w:rPr>
  </w:style>
  <w:style w:type="paragraph" w:styleId="BodyTextIndent3">
    <w:name w:val="Body Text Indent 3"/>
    <w:basedOn w:val="Normal"/>
    <w:link w:val="BodyTextIndent3Char"/>
    <w:uiPriority w:val="99"/>
    <w:semiHidden w:val="1"/>
    <w:unhideWhenUsed w:val="1"/>
    <w:rsid w:val="00EA1356"/>
    <w:pPr>
      <w:spacing w:after="120"/>
      <w:ind w:left="360"/>
    </w:pPr>
    <w:rPr>
      <w:sz w:val="16"/>
      <w:szCs w:val="16"/>
    </w:rPr>
  </w:style>
  <w:style w:type="character" w:styleId="BodyTextIndent3Char" w:customStyle="1">
    <w:name w:val="Body Text Indent 3 Char"/>
    <w:basedOn w:val="DefaultParagraphFont"/>
    <w:link w:val="BodyTextIndent3"/>
    <w:uiPriority w:val="99"/>
    <w:semiHidden w:val="1"/>
    <w:rsid w:val="00EA1356"/>
    <w:rPr>
      <w:sz w:val="16"/>
      <w:szCs w:val="16"/>
    </w:rPr>
  </w:style>
  <w:style w:type="paragraph" w:styleId="Header">
    <w:name w:val="header"/>
    <w:basedOn w:val="Normal"/>
    <w:link w:val="HeaderChar"/>
    <w:uiPriority w:val="99"/>
    <w:unhideWhenUsed w:val="1"/>
    <w:rsid w:val="007B3D16"/>
    <w:pPr>
      <w:tabs>
        <w:tab w:val="center" w:pos="4680"/>
        <w:tab w:val="right" w:pos="9360"/>
      </w:tabs>
      <w:spacing w:after="0" w:line="240" w:lineRule="auto"/>
    </w:pPr>
  </w:style>
  <w:style w:type="character" w:styleId="HeaderChar" w:customStyle="1">
    <w:name w:val="Header Char"/>
    <w:basedOn w:val="DefaultParagraphFont"/>
    <w:link w:val="Header"/>
    <w:uiPriority w:val="99"/>
    <w:rsid w:val="007B3D16"/>
  </w:style>
  <w:style w:type="paragraph" w:styleId="Footer">
    <w:name w:val="footer"/>
    <w:basedOn w:val="Normal"/>
    <w:link w:val="FooterChar"/>
    <w:uiPriority w:val="99"/>
    <w:unhideWhenUsed w:val="1"/>
    <w:rsid w:val="007B3D16"/>
    <w:pPr>
      <w:tabs>
        <w:tab w:val="center" w:pos="4680"/>
        <w:tab w:val="right" w:pos="9360"/>
      </w:tabs>
      <w:spacing w:after="0" w:line="240" w:lineRule="auto"/>
    </w:pPr>
  </w:style>
  <w:style w:type="character" w:styleId="FooterChar" w:customStyle="1">
    <w:name w:val="Footer Char"/>
    <w:basedOn w:val="DefaultParagraphFont"/>
    <w:link w:val="Footer"/>
    <w:uiPriority w:val="99"/>
    <w:rsid w:val="007B3D16"/>
  </w:style>
  <w:style w:type="character" w:styleId="Heading1Char" w:customStyle="1">
    <w:name w:val="Heading 1 Char"/>
    <w:basedOn w:val="DefaultParagraphFont"/>
    <w:link w:val="Heading1"/>
    <w:rsid w:val="002816FF"/>
    <w:rPr>
      <w:rFonts w:ascii="Times New Roman" w:cs="Times New Roman" w:eastAsia="Times New Roman" w:hAnsi="Times New Roman"/>
      <w:b w:val="1"/>
      <w:bCs w:val="1"/>
      <w:sz w:val="32"/>
      <w:szCs w:val="24"/>
    </w:rPr>
  </w:style>
  <w:style w:type="paragraph" w:styleId="BalloonText">
    <w:name w:val="Balloon Text"/>
    <w:basedOn w:val="Normal"/>
    <w:link w:val="BalloonTextChar"/>
    <w:uiPriority w:val="99"/>
    <w:semiHidden w:val="1"/>
    <w:unhideWhenUsed w:val="1"/>
    <w:rsid w:val="00411A27"/>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411A27"/>
    <w:rPr>
      <w:rFonts w:ascii="Tahoma" w:cs="Tahoma" w:hAnsi="Tahoma"/>
      <w:sz w:val="16"/>
      <w:szCs w:val="16"/>
    </w:rPr>
  </w:style>
  <w:style w:type="paragraph" w:styleId="FootnoteText">
    <w:name w:val="footnote text"/>
    <w:basedOn w:val="Normal"/>
    <w:link w:val="FootnoteTextChar"/>
    <w:uiPriority w:val="99"/>
    <w:semiHidden w:val="1"/>
    <w:unhideWhenUsed w:val="1"/>
    <w:rsid w:val="001F33B3"/>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1F33B3"/>
    <w:rPr>
      <w:sz w:val="20"/>
      <w:szCs w:val="20"/>
    </w:rPr>
  </w:style>
  <w:style w:type="character" w:styleId="FootnoteReference">
    <w:name w:val="footnote reference"/>
    <w:basedOn w:val="DefaultParagraphFont"/>
    <w:uiPriority w:val="99"/>
    <w:unhideWhenUsed w:val="1"/>
    <w:rsid w:val="001F33B3"/>
    <w:rPr>
      <w:vertAlign w:val="superscri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i8VIlk9io2xi4vFbdX6/B7W0Cg==">CgMxLjAyD2lkLnJicTVpMWZtbXozMzIOaC5semMzNDQzMnN6a2w4AHIhMWhWMTBPSTFmY04wbzIxVjRzTDdKSHNqWVBrRTVFTkI3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2015-09-16T23:04:00Z</dcterms:created>
  <dc:creator>User</dc:creator>
</cp:coreProperties>
</file>