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64"/>
        <w:gridCol w:w="5954"/>
      </w:tblGrid>
      <w:tr w:rsidR="002C62E7" w:rsidRPr="002C62E7" w14:paraId="468FF37B" w14:textId="77777777" w:rsidTr="003D1318">
        <w:tc>
          <w:tcPr>
            <w:tcW w:w="3964" w:type="dxa"/>
          </w:tcPr>
          <w:p w14:paraId="13169960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2C62E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CÔNG TY TNHH </w:t>
              </w:r>
            </w:hyperlink>
            <w:r w:rsidRPr="002C6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…….</w:t>
            </w:r>
          </w:p>
          <w:p w14:paraId="6506B2D7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E7">
              <w:rPr>
                <w:rFonts w:ascii="Times New Roman" w:eastAsia="Times New Roman" w:hAnsi="Times New Roman" w:cs="Times New Roman"/>
                <w:sz w:val="24"/>
                <w:szCs w:val="24"/>
              </w:rPr>
              <w:t>Số: 01/20102023</w:t>
            </w:r>
          </w:p>
        </w:tc>
        <w:tc>
          <w:tcPr>
            <w:tcW w:w="5954" w:type="dxa"/>
          </w:tcPr>
          <w:p w14:paraId="4D07E06F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239E59B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422A38A3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B8A12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-106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E7">
              <w:rPr>
                <w:rFonts w:ascii="Times New Roman" w:eastAsia="Times New Roman" w:hAnsi="Times New Roman" w:cs="Times New Roman"/>
                <w:sz w:val="24"/>
                <w:szCs w:val="24"/>
              </w:rPr>
              <w:t>Hà Nội, ngày … tháng … năm 202…</w:t>
            </w:r>
          </w:p>
          <w:p w14:paraId="637CD1F8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7C8E1A" w14:textId="77777777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b/>
          <w:sz w:val="24"/>
          <w:szCs w:val="24"/>
        </w:rPr>
        <w:t>CÔNG VĂN GIẢI TRÌNH</w:t>
      </w:r>
    </w:p>
    <w:p w14:paraId="14643BD0" w14:textId="77777777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i/>
          <w:sz w:val="24"/>
          <w:szCs w:val="24"/>
        </w:rPr>
        <w:t>(Về việc: Chênh lệch đầu vào năm 202..)</w:t>
      </w:r>
    </w:p>
    <w:p w14:paraId="64574F29" w14:textId="77777777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484C55E" w14:textId="77777777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Kính gửi</w:t>
      </w:r>
      <w:r w:rsidRPr="002C62E7">
        <w:rPr>
          <w:rFonts w:ascii="Times New Roman" w:eastAsia="Times New Roman" w:hAnsi="Times New Roman" w:cs="Times New Roman"/>
          <w:b/>
          <w:sz w:val="24"/>
          <w:szCs w:val="24"/>
        </w:rPr>
        <w:t>: Chi Cục Thuế ……</w:t>
      </w:r>
    </w:p>
    <w:p w14:paraId="74946915" w14:textId="77777777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9044D5" w14:textId="77777777" w:rsidR="002C62E7" w:rsidRPr="002C62E7" w:rsidRDefault="002C62E7" w:rsidP="002C6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Tên đơn vị: </w:t>
      </w:r>
      <w:r w:rsidRPr="002C62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CÔNG TY TNHH …..</w:t>
      </w:r>
    </w:p>
    <w:p w14:paraId="45ADA979" w14:textId="77777777" w:rsidR="002C62E7" w:rsidRPr="002C62E7" w:rsidRDefault="002C62E7" w:rsidP="002C6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Mã số thuế: </w:t>
      </w:r>
    </w:p>
    <w:p w14:paraId="324B57CE" w14:textId="77777777" w:rsidR="002C62E7" w:rsidRPr="002C62E7" w:rsidRDefault="002C62E7" w:rsidP="002C6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Địa chỉ: </w:t>
      </w:r>
    </w:p>
    <w:p w14:paraId="0F74534E" w14:textId="77777777" w:rsidR="002C62E7" w:rsidRPr="002C62E7" w:rsidRDefault="002C62E7" w:rsidP="002C6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Số điện thoại liên lạc: </w:t>
      </w:r>
    </w:p>
    <w:p w14:paraId="7CAC862A" w14:textId="77777777" w:rsidR="002C62E7" w:rsidRPr="002C62E7" w:rsidRDefault="002C62E7" w:rsidP="002C62E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0" w:right="729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3E742" w14:textId="513FB23F" w:rsidR="002C62E7" w:rsidRPr="002C62E7" w:rsidRDefault="002C62E7" w:rsidP="002C62E7">
      <w:pPr>
        <w:tabs>
          <w:tab w:val="left" w:pos="270"/>
        </w:tabs>
        <w:spacing w:after="0"/>
        <w:ind w:leftChars="0" w:left="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sz w:val="24"/>
          <w:szCs w:val="24"/>
        </w:rPr>
        <w:t>Công ty TNHH ………… xin giải trình chênh lệch đầu vào năm 202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2C62E7">
        <w:rPr>
          <w:rFonts w:ascii="Times New Roman" w:eastAsia="Times New Roman" w:hAnsi="Times New Roman" w:cs="Times New Roman"/>
          <w:sz w:val="24"/>
          <w:szCs w:val="24"/>
        </w:rPr>
        <w:t xml:space="preserve"> như sau:</w:t>
      </w:r>
    </w:p>
    <w:p w14:paraId="07EB74F8" w14:textId="77777777" w:rsidR="002C62E7" w:rsidRPr="002C62E7" w:rsidRDefault="002C62E7" w:rsidP="002C6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Tổng giá trị đầu vào theo trang </w:t>
      </w:r>
      <w:hyperlink r:id="rId6">
        <w:r w:rsidRPr="002C62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https://hoadondientu.gdt.gov.vn/</w:t>
        </w:r>
      </w:hyperlink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…… đ</w:t>
      </w:r>
    </w:p>
    <w:p w14:paraId="6EF30517" w14:textId="08601693" w:rsidR="002C62E7" w:rsidRPr="002C62E7" w:rsidRDefault="002C62E7" w:rsidP="002C6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>Tổng giá trị đầu vào Công ty …. đã kê khai năm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: ……. đ</w:t>
      </w:r>
    </w:p>
    <w:p w14:paraId="7C173521" w14:textId="77777777" w:rsidR="002C62E7" w:rsidRPr="002C62E7" w:rsidRDefault="002C62E7" w:rsidP="002C62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Chênh lệch giữa dữ liệu hóa đơn điện tử và Công ty …. kê khai         : </w:t>
      </w:r>
      <w:r w:rsidRPr="002C62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……. đ</w:t>
      </w:r>
    </w:p>
    <w:p w14:paraId="215E3FA2" w14:textId="77777777" w:rsidR="002C62E7" w:rsidRPr="002C62E7" w:rsidRDefault="002C62E7" w:rsidP="002C62E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BBDB15" w14:textId="77777777" w:rsidR="002C62E7" w:rsidRPr="002C62E7" w:rsidRDefault="002C62E7" w:rsidP="002C62E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Nguyên nhân chênh lệch như sau: </w:t>
      </w:r>
    </w:p>
    <w:p w14:paraId="3CD07511" w14:textId="30FD54FE" w:rsidR="002C62E7" w:rsidRPr="002C62E7" w:rsidRDefault="002C62E7" w:rsidP="002C6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>Hóa đơn phí quản lý ngân hàng: Công ty đã thực hiện kê khai vào chi phí quản lý doanh nghiệp năm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>, chi tiết theo bảng kê hóa đơn phí quản lý ngân hàng và sổ chi tiết tài khoản 6422 năm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27EF1C" w14:textId="77777777" w:rsidR="002C62E7" w:rsidRPr="002C62E7" w:rsidRDefault="002C62E7" w:rsidP="002C62E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0" w:right="729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0CC829" w14:textId="605AFAEB" w:rsidR="002C62E7" w:rsidRPr="002C62E7" w:rsidRDefault="002C62E7" w:rsidP="002C62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Hóa đơn số 123 ngày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mua hàng của Công ty… số tiền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………VNĐ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Công ty ghi nhận chi phí vào Quý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và đã kê khai vào tờ khai thuế GTGT Quý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chi tiết theo bảng kê GTGT quý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2C62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678F35" w14:textId="77777777" w:rsidR="002C62E7" w:rsidRPr="002C62E7" w:rsidRDefault="002C62E7" w:rsidP="002C62E7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/>
        <w:ind w:leftChars="0" w:left="0" w:right="729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DB494" w14:textId="7FD523BB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sz w:val="24"/>
          <w:szCs w:val="24"/>
        </w:rPr>
        <w:t>Vậy Công ty TNHH ………. làm công văn này xin giải trình lý do chênh lệch đầu vào năm 202</w:t>
      </w:r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2C62E7">
        <w:rPr>
          <w:rFonts w:ascii="Times New Roman" w:eastAsia="Times New Roman" w:hAnsi="Times New Roman" w:cs="Times New Roman"/>
          <w:sz w:val="24"/>
          <w:szCs w:val="24"/>
        </w:rPr>
        <w:t xml:space="preserve"> nói trên.</w:t>
      </w:r>
    </w:p>
    <w:p w14:paraId="413560D1" w14:textId="77777777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FFD9B" w14:textId="77777777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2E7">
        <w:rPr>
          <w:rFonts w:ascii="Times New Roman" w:eastAsia="Times New Roman" w:hAnsi="Times New Roman" w:cs="Times New Roman"/>
          <w:sz w:val="24"/>
          <w:szCs w:val="24"/>
        </w:rPr>
        <w:t>Trân trọng!!</w:t>
      </w:r>
      <w:r w:rsidRPr="002C62E7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350" w:type="dxa"/>
        <w:tblInd w:w="252" w:type="dxa"/>
        <w:tblLayout w:type="fixed"/>
        <w:tblLook w:val="0000" w:firstRow="0" w:lastRow="0" w:firstColumn="0" w:lastColumn="0" w:noHBand="0" w:noVBand="0"/>
      </w:tblPr>
      <w:tblGrid>
        <w:gridCol w:w="4675"/>
        <w:gridCol w:w="4675"/>
      </w:tblGrid>
      <w:tr w:rsidR="002C62E7" w:rsidRPr="002C62E7" w14:paraId="3BAAC50C" w14:textId="77777777" w:rsidTr="003D1318">
        <w:tc>
          <w:tcPr>
            <w:tcW w:w="4675" w:type="dxa"/>
          </w:tcPr>
          <w:p w14:paraId="4140E851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21D506D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ĐẠI DIỆN THEO PHÁP LUẬT</w:t>
            </w:r>
          </w:p>
          <w:p w14:paraId="69A3601A" w14:textId="77777777" w:rsidR="002C62E7" w:rsidRPr="002C62E7" w:rsidRDefault="002C62E7" w:rsidP="003D1318">
            <w:pPr>
              <w:tabs>
                <w:tab w:val="left" w:pos="270"/>
              </w:tabs>
              <w:spacing w:after="0" w:line="240" w:lineRule="auto"/>
              <w:ind w:leftChars="0" w:left="2" w:right="72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GIÁM ĐỐC</w:t>
            </w:r>
          </w:p>
        </w:tc>
      </w:tr>
    </w:tbl>
    <w:p w14:paraId="21564403" w14:textId="77777777" w:rsidR="002C62E7" w:rsidRPr="002C62E7" w:rsidRDefault="002C62E7" w:rsidP="002C62E7">
      <w:pPr>
        <w:tabs>
          <w:tab w:val="left" w:pos="270"/>
        </w:tabs>
        <w:spacing w:after="0"/>
        <w:ind w:leftChars="0" w:left="2" w:right="729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4FFE6A4" w14:textId="77777777" w:rsidR="002C62E7" w:rsidRPr="002C62E7" w:rsidRDefault="002C62E7">
      <w:pPr>
        <w:ind w:left="0" w:hanging="2"/>
        <w:rPr>
          <w:rFonts w:ascii="Times New Roman" w:hAnsi="Times New Roman" w:cs="Times New Roman"/>
          <w:sz w:val="24"/>
          <w:szCs w:val="24"/>
        </w:rPr>
      </w:pPr>
    </w:p>
    <w:sectPr w:rsidR="002C62E7" w:rsidRPr="002C6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32B77"/>
    <w:multiLevelType w:val="multilevel"/>
    <w:tmpl w:val="38E038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5A7624"/>
    <w:multiLevelType w:val="multilevel"/>
    <w:tmpl w:val="3C74B08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22336812">
    <w:abstractNumId w:val="1"/>
  </w:num>
  <w:num w:numId="2" w16cid:durableId="162203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E7"/>
    <w:rsid w:val="002C62E7"/>
    <w:rsid w:val="00617001"/>
    <w:rsid w:val="00B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47F8"/>
  <w15:chartTrackingRefBased/>
  <w15:docId w15:val="{95202CFA-74A2-4575-AD3C-4C7585CC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7"/>
    <w:pPr>
      <w:suppressAutoHyphens/>
      <w:spacing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2E7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2E7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adondientu.gdt.gov.vn/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2</cp:revision>
  <dcterms:created xsi:type="dcterms:W3CDTF">2025-10-10T03:55:00Z</dcterms:created>
  <dcterms:modified xsi:type="dcterms:W3CDTF">2025-10-10T03:55:00Z</dcterms:modified>
</cp:coreProperties>
</file>