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91" w:type="dxa"/>
        <w:shd w:val="clear" w:color="auto" w:fill="FFFFFF"/>
        <w:tblCellMar>
          <w:top w:w="15" w:type="dxa"/>
          <w:left w:w="15" w:type="dxa"/>
          <w:bottom w:w="15" w:type="dxa"/>
          <w:right w:w="15" w:type="dxa"/>
        </w:tblCellMar>
        <w:tblLook w:val="04A0" w:firstRow="1" w:lastRow="0" w:firstColumn="1" w:lastColumn="0" w:noHBand="0" w:noVBand="1"/>
      </w:tblPr>
      <w:tblGrid>
        <w:gridCol w:w="3261"/>
        <w:gridCol w:w="5730"/>
      </w:tblGrid>
      <w:tr w:rsidR="00253A1A" w:rsidRPr="00473FA0" w14:paraId="2F1D9370" w14:textId="77777777" w:rsidTr="00EA7885">
        <w:trPr>
          <w:trHeight w:val="870"/>
        </w:trPr>
        <w:tc>
          <w:tcPr>
            <w:tcW w:w="3261" w:type="dxa"/>
            <w:shd w:val="clear" w:color="auto" w:fill="FFFFFF"/>
            <w:tcMar>
              <w:top w:w="75" w:type="dxa"/>
              <w:left w:w="75" w:type="dxa"/>
              <w:bottom w:w="75" w:type="dxa"/>
              <w:right w:w="75" w:type="dxa"/>
            </w:tcMar>
            <w:vAlign w:val="center"/>
            <w:hideMark/>
          </w:tcPr>
          <w:p w14:paraId="76A4B75A" w14:textId="77777777" w:rsidR="00253A1A" w:rsidRPr="00F11230" w:rsidRDefault="00253A1A" w:rsidP="00EA7885">
            <w:pPr>
              <w:spacing w:after="150" w:line="240" w:lineRule="auto"/>
              <w:ind w:firstLine="0"/>
              <w:jc w:val="center"/>
              <w:rPr>
                <w:rFonts w:eastAsia="Times New Roman" w:cs="Times New Roman"/>
                <w:color w:val="333333"/>
                <w:sz w:val="27"/>
                <w:szCs w:val="27"/>
                <w:lang w:val="vi-VN" w:eastAsia="vi-VN"/>
              </w:rPr>
            </w:pPr>
            <w:r>
              <w:rPr>
                <w:rFonts w:eastAsia="Times New Roman" w:cs="Times New Roman"/>
                <w:b/>
                <w:bCs/>
                <w:noProof/>
                <w:color w:val="333333"/>
                <w:sz w:val="26"/>
                <w:szCs w:val="26"/>
              </w:rPr>
              <mc:AlternateContent>
                <mc:Choice Requires="wps">
                  <w:drawing>
                    <wp:anchor distT="0" distB="0" distL="114300" distR="114300" simplePos="0" relativeHeight="251660288" behindDoc="0" locked="0" layoutInCell="1" allowOverlap="1" wp14:anchorId="6B8E7F27" wp14:editId="54B0DF0C">
                      <wp:simplePos x="0" y="0"/>
                      <wp:positionH relativeFrom="column">
                        <wp:posOffset>589280</wp:posOffset>
                      </wp:positionH>
                      <wp:positionV relativeFrom="paragraph">
                        <wp:posOffset>305435</wp:posOffset>
                      </wp:positionV>
                      <wp:extent cx="744220" cy="0"/>
                      <wp:effectExtent l="0" t="0" r="36830" b="19050"/>
                      <wp:wrapNone/>
                      <wp:docPr id="38" name="Straight Connector 38"/>
                      <wp:cNvGraphicFramePr/>
                      <a:graphic xmlns:a="http://schemas.openxmlformats.org/drawingml/2006/main">
                        <a:graphicData uri="http://schemas.microsoft.com/office/word/2010/wordprocessingShape">
                          <wps:wsp>
                            <wps:cNvCnPr/>
                            <wps:spPr>
                              <a:xfrm>
                                <a:off x="0" y="0"/>
                                <a:ext cx="74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21D87" id="Straight Connector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pt,24.05pt" to="1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GmAEAAIcDAAAOAAAAZHJzL2Uyb0RvYy54bWysU9uO0zAQfUfiHyy/06TVC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" strokecolor="black [3200]" strokeweight=".5pt">
                      <v:stroke joinstyle="miter"/>
                    </v:line>
                  </w:pict>
                </mc:Fallback>
              </mc:AlternateContent>
            </w:r>
            <w:r w:rsidRPr="00353CC9">
              <w:rPr>
                <w:rFonts w:eastAsia="Times New Roman" w:cs="Times New Roman"/>
                <w:b/>
                <w:bCs/>
                <w:color w:val="333333"/>
                <w:sz w:val="26"/>
                <w:szCs w:val="26"/>
                <w:lang w:val="vi-VN" w:eastAsia="vi-VN"/>
              </w:rPr>
              <w:t xml:space="preserve">CÔNG TY TNHH </w:t>
            </w:r>
            <w:r w:rsidRPr="00353CC9">
              <w:rPr>
                <w:rFonts w:eastAsia="Times New Roman" w:cs="Times New Roman"/>
                <w:b/>
                <w:bCs/>
                <w:color w:val="333333"/>
                <w:sz w:val="26"/>
                <w:szCs w:val="26"/>
                <w:lang w:eastAsia="vi-VN"/>
              </w:rPr>
              <w:t>…</w:t>
            </w:r>
            <w:r w:rsidRPr="00F11230">
              <w:rPr>
                <w:rFonts w:eastAsia="Times New Roman" w:cs="Times New Roman"/>
                <w:b/>
                <w:bCs/>
                <w:color w:val="333333"/>
                <w:sz w:val="24"/>
                <w:szCs w:val="24"/>
                <w:lang w:val="vi-VN" w:eastAsia="vi-VN"/>
              </w:rPr>
              <w:br/>
            </w:r>
          </w:p>
        </w:tc>
        <w:tc>
          <w:tcPr>
            <w:tcW w:w="5730" w:type="dxa"/>
            <w:shd w:val="clear" w:color="auto" w:fill="FFFFFF"/>
            <w:tcMar>
              <w:top w:w="75" w:type="dxa"/>
              <w:left w:w="75" w:type="dxa"/>
              <w:bottom w:w="75" w:type="dxa"/>
              <w:right w:w="75" w:type="dxa"/>
            </w:tcMar>
            <w:vAlign w:val="center"/>
            <w:hideMark/>
          </w:tcPr>
          <w:p w14:paraId="281B01B7" w14:textId="77777777" w:rsidR="00253A1A" w:rsidRPr="00F11230" w:rsidRDefault="00253A1A" w:rsidP="00EA7885">
            <w:pPr>
              <w:spacing w:after="150" w:line="240" w:lineRule="auto"/>
              <w:ind w:firstLine="0"/>
              <w:jc w:val="center"/>
              <w:rPr>
                <w:rFonts w:eastAsia="Times New Roman" w:cs="Times New Roman"/>
                <w:color w:val="333333"/>
                <w:sz w:val="27"/>
                <w:szCs w:val="27"/>
                <w:lang w:val="vi-VN" w:eastAsia="vi-VN"/>
              </w:rPr>
            </w:pPr>
            <w:r>
              <w:rPr>
                <w:rFonts w:eastAsia="Times New Roman" w:cs="Times New Roman"/>
                <w:b/>
                <w:bCs/>
                <w:noProof/>
                <w:color w:val="333333"/>
                <w:sz w:val="26"/>
                <w:szCs w:val="26"/>
              </w:rPr>
              <mc:AlternateContent>
                <mc:Choice Requires="wps">
                  <w:drawing>
                    <wp:anchor distT="0" distB="0" distL="114300" distR="114300" simplePos="0" relativeHeight="251659264" behindDoc="0" locked="0" layoutInCell="1" allowOverlap="1" wp14:anchorId="2069AE25" wp14:editId="114A92AB">
                      <wp:simplePos x="0" y="0"/>
                      <wp:positionH relativeFrom="column">
                        <wp:posOffset>781050</wp:posOffset>
                      </wp:positionH>
                      <wp:positionV relativeFrom="paragraph">
                        <wp:posOffset>432435</wp:posOffset>
                      </wp:positionV>
                      <wp:extent cx="1977390" cy="0"/>
                      <wp:effectExtent l="0" t="0" r="22860" b="19050"/>
                      <wp:wrapNone/>
                      <wp:docPr id="39" name="Straight Connector 39"/>
                      <wp:cNvGraphicFramePr/>
                      <a:graphic xmlns:a="http://schemas.openxmlformats.org/drawingml/2006/main">
                        <a:graphicData uri="http://schemas.microsoft.com/office/word/2010/wordprocessingShape">
                          <wps:wsp>
                            <wps:cNvCnPr/>
                            <wps:spPr>
                              <a:xfrm flipV="1">
                                <a:off x="0" y="0"/>
                                <a:ext cx="1977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4FE12" id="Straight Connector 3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4.05pt" to="217.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" strokecolor="black [3200]" strokeweight=".5pt">
                      <v:stroke joinstyle="miter"/>
                    </v:line>
                  </w:pict>
                </mc:Fallback>
              </mc:AlternateContent>
            </w:r>
            <w:r w:rsidRPr="00353CC9">
              <w:rPr>
                <w:rFonts w:eastAsia="Times New Roman" w:cs="Times New Roman"/>
                <w:b/>
                <w:bCs/>
                <w:color w:val="333333"/>
                <w:sz w:val="26"/>
                <w:szCs w:val="26"/>
                <w:lang w:val="vi-VN" w:eastAsia="vi-VN"/>
              </w:rPr>
              <w:t>CỘNG HÒA XÃ HỘI CHỦ NGHĨA VIỆT NAM</w:t>
            </w:r>
            <w:r w:rsidRPr="00F11230">
              <w:rPr>
                <w:rFonts w:eastAsia="Times New Roman" w:cs="Times New Roman"/>
                <w:b/>
                <w:bCs/>
                <w:color w:val="333333"/>
                <w:sz w:val="24"/>
                <w:szCs w:val="24"/>
                <w:lang w:val="vi-VN" w:eastAsia="vi-VN"/>
              </w:rPr>
              <w:br/>
            </w:r>
            <w:r w:rsidRPr="00353CC9">
              <w:rPr>
                <w:rFonts w:eastAsia="Times New Roman" w:cs="Times New Roman"/>
                <w:b/>
                <w:bCs/>
                <w:color w:val="333333"/>
                <w:sz w:val="26"/>
                <w:szCs w:val="26"/>
                <w:lang w:val="vi-VN" w:eastAsia="vi-VN"/>
              </w:rPr>
              <w:t>Độc lập - Tự do - Hạnh phúc</w:t>
            </w:r>
            <w:r w:rsidRPr="00F11230">
              <w:rPr>
                <w:rFonts w:eastAsia="Times New Roman" w:cs="Times New Roman"/>
                <w:b/>
                <w:bCs/>
                <w:color w:val="333333"/>
                <w:sz w:val="24"/>
                <w:szCs w:val="24"/>
                <w:lang w:val="vi-VN" w:eastAsia="vi-VN"/>
              </w:rPr>
              <w:br/>
            </w:r>
          </w:p>
        </w:tc>
      </w:tr>
      <w:tr w:rsidR="00253A1A" w:rsidRPr="00F11230" w14:paraId="22BD1138" w14:textId="77777777" w:rsidTr="00EA7885">
        <w:trPr>
          <w:trHeight w:val="398"/>
        </w:trPr>
        <w:tc>
          <w:tcPr>
            <w:tcW w:w="3261" w:type="dxa"/>
            <w:shd w:val="clear" w:color="auto" w:fill="FFFFFF"/>
            <w:tcMar>
              <w:top w:w="75" w:type="dxa"/>
              <w:left w:w="75" w:type="dxa"/>
              <w:bottom w:w="75" w:type="dxa"/>
              <w:right w:w="75" w:type="dxa"/>
            </w:tcMar>
            <w:vAlign w:val="center"/>
            <w:hideMark/>
          </w:tcPr>
          <w:p w14:paraId="1CADEDE1" w14:textId="77777777" w:rsidR="00253A1A" w:rsidRPr="006458F0" w:rsidRDefault="00253A1A" w:rsidP="00EA7885">
            <w:pPr>
              <w:spacing w:after="150" w:line="240" w:lineRule="auto"/>
              <w:rPr>
                <w:rFonts w:eastAsia="Times New Roman" w:cs="Times New Roman"/>
                <w:color w:val="333333"/>
                <w:sz w:val="26"/>
                <w:szCs w:val="26"/>
                <w:lang w:eastAsia="vi-VN"/>
              </w:rPr>
            </w:pPr>
            <w:r w:rsidRPr="006458F0">
              <w:rPr>
                <w:rFonts w:eastAsia="Times New Roman" w:cs="Times New Roman"/>
                <w:color w:val="333333"/>
                <w:sz w:val="26"/>
                <w:szCs w:val="26"/>
                <w:lang w:val="vi-VN" w:eastAsia="vi-VN"/>
              </w:rPr>
              <w:t>Số: </w:t>
            </w:r>
            <w:r w:rsidRPr="006458F0">
              <w:rPr>
                <w:rFonts w:eastAsia="Times New Roman" w:cs="Times New Roman"/>
                <w:bCs/>
                <w:color w:val="333333"/>
                <w:sz w:val="26"/>
                <w:szCs w:val="26"/>
                <w:lang w:eastAsia="vi-VN"/>
              </w:rPr>
              <w:t>…</w:t>
            </w:r>
            <w:r w:rsidRPr="006458F0">
              <w:rPr>
                <w:rFonts w:eastAsia="Times New Roman" w:cs="Times New Roman"/>
                <w:bCs/>
                <w:color w:val="333333"/>
                <w:sz w:val="26"/>
                <w:szCs w:val="26"/>
                <w:lang w:val="vi-VN" w:eastAsia="vi-VN"/>
              </w:rPr>
              <w:t>/</w:t>
            </w:r>
            <w:r>
              <w:rPr>
                <w:rFonts w:eastAsia="Times New Roman" w:cs="Times New Roman"/>
                <w:bCs/>
                <w:color w:val="333333"/>
                <w:sz w:val="26"/>
                <w:szCs w:val="26"/>
                <w:lang w:eastAsia="vi-VN"/>
              </w:rPr>
              <w:t>TT</w:t>
            </w:r>
            <w:r w:rsidRPr="006458F0">
              <w:rPr>
                <w:rFonts w:eastAsia="Times New Roman" w:cs="Times New Roman"/>
                <w:bCs/>
                <w:color w:val="333333"/>
                <w:sz w:val="26"/>
                <w:szCs w:val="26"/>
                <w:lang w:val="vi-VN" w:eastAsia="vi-VN"/>
              </w:rPr>
              <w:t>-</w:t>
            </w:r>
            <w:r w:rsidRPr="006458F0">
              <w:rPr>
                <w:rFonts w:eastAsia="Times New Roman" w:cs="Times New Roman"/>
                <w:bCs/>
                <w:color w:val="333333"/>
                <w:sz w:val="26"/>
                <w:szCs w:val="26"/>
                <w:lang w:eastAsia="vi-VN"/>
              </w:rPr>
              <w:t>…</w:t>
            </w:r>
          </w:p>
        </w:tc>
        <w:tc>
          <w:tcPr>
            <w:tcW w:w="5730" w:type="dxa"/>
            <w:shd w:val="clear" w:color="auto" w:fill="FFFFFF"/>
            <w:tcMar>
              <w:top w:w="75" w:type="dxa"/>
              <w:left w:w="75" w:type="dxa"/>
              <w:bottom w:w="75" w:type="dxa"/>
              <w:right w:w="75" w:type="dxa"/>
            </w:tcMar>
            <w:vAlign w:val="center"/>
            <w:hideMark/>
          </w:tcPr>
          <w:p w14:paraId="578BA16F" w14:textId="77777777" w:rsidR="00253A1A" w:rsidRPr="008D0AC7" w:rsidRDefault="00253A1A" w:rsidP="00EA7885">
            <w:pPr>
              <w:spacing w:after="150" w:line="240" w:lineRule="auto"/>
              <w:jc w:val="center"/>
              <w:rPr>
                <w:rFonts w:eastAsia="Times New Roman" w:cs="Times New Roman"/>
                <w:color w:val="333333"/>
                <w:sz w:val="26"/>
                <w:szCs w:val="26"/>
                <w:lang w:eastAsia="vi-VN"/>
              </w:rPr>
            </w:pPr>
            <w:r w:rsidRPr="008D0AC7">
              <w:rPr>
                <w:rFonts w:eastAsia="Times New Roman" w:cs="Times New Roman"/>
                <w:i/>
                <w:iCs/>
                <w:color w:val="333333"/>
                <w:sz w:val="26"/>
                <w:szCs w:val="26"/>
                <w:lang w:val="vi-VN" w:eastAsia="vi-VN"/>
              </w:rPr>
              <w:t>Hà Nội, ngày </w:t>
            </w:r>
            <w:r w:rsidRPr="008D0AC7">
              <w:rPr>
                <w:rFonts w:eastAsia="Times New Roman" w:cs="Times New Roman"/>
                <w:bCs/>
                <w:i/>
                <w:iCs/>
                <w:color w:val="333333"/>
                <w:sz w:val="26"/>
                <w:szCs w:val="26"/>
                <w:lang w:eastAsia="vi-VN"/>
              </w:rPr>
              <w:t>…</w:t>
            </w:r>
            <w:r w:rsidRPr="008D0AC7">
              <w:rPr>
                <w:rFonts w:eastAsia="Times New Roman" w:cs="Times New Roman"/>
                <w:i/>
                <w:iCs/>
                <w:color w:val="333333"/>
                <w:sz w:val="26"/>
                <w:szCs w:val="26"/>
                <w:lang w:val="vi-VN" w:eastAsia="vi-VN"/>
              </w:rPr>
              <w:t> tháng </w:t>
            </w:r>
            <w:r w:rsidRPr="008D0AC7">
              <w:rPr>
                <w:rFonts w:eastAsia="Times New Roman" w:cs="Times New Roman"/>
                <w:bCs/>
                <w:i/>
                <w:iCs/>
                <w:color w:val="333333"/>
                <w:sz w:val="26"/>
                <w:szCs w:val="26"/>
                <w:lang w:eastAsia="vi-VN"/>
              </w:rPr>
              <w:t>…</w:t>
            </w:r>
            <w:r w:rsidRPr="008D0AC7">
              <w:rPr>
                <w:rFonts w:eastAsia="Times New Roman" w:cs="Times New Roman"/>
                <w:i/>
                <w:iCs/>
                <w:color w:val="333333"/>
                <w:sz w:val="26"/>
                <w:szCs w:val="26"/>
                <w:lang w:val="vi-VN" w:eastAsia="vi-VN"/>
              </w:rPr>
              <w:t> năm</w:t>
            </w:r>
            <w:r w:rsidRPr="008D0AC7">
              <w:rPr>
                <w:rFonts w:eastAsia="Times New Roman" w:cs="Times New Roman"/>
                <w:bCs/>
                <w:i/>
                <w:iCs/>
                <w:color w:val="333333"/>
                <w:sz w:val="26"/>
                <w:szCs w:val="26"/>
                <w:lang w:val="vi-VN" w:eastAsia="vi-VN"/>
              </w:rPr>
              <w:t xml:space="preserve"> 20</w:t>
            </w:r>
            <w:r w:rsidRPr="008D0AC7">
              <w:rPr>
                <w:rFonts w:eastAsia="Times New Roman" w:cs="Times New Roman"/>
                <w:bCs/>
                <w:i/>
                <w:iCs/>
                <w:color w:val="333333"/>
                <w:sz w:val="26"/>
                <w:szCs w:val="26"/>
                <w:lang w:eastAsia="vi-VN"/>
              </w:rPr>
              <w:t>…</w:t>
            </w:r>
          </w:p>
        </w:tc>
      </w:tr>
    </w:tbl>
    <w:p w14:paraId="4A4A486A" w14:textId="77777777" w:rsidR="00253A1A" w:rsidRPr="00AA22B9" w:rsidRDefault="00253A1A" w:rsidP="00253A1A">
      <w:pPr>
        <w:ind w:left="720" w:firstLine="0"/>
        <w:jc w:val="center"/>
        <w:rPr>
          <w:rFonts w:cs="Times New Roman"/>
          <w:b/>
          <w:lang w:val="vi-VN"/>
        </w:rPr>
      </w:pPr>
      <w:r w:rsidRPr="00AA22B9">
        <w:rPr>
          <w:rFonts w:cs="Times New Roman"/>
          <w:b/>
          <w:lang w:val="vi-VN"/>
        </w:rPr>
        <w:t>TỜ TRÌNH</w:t>
      </w:r>
    </w:p>
    <w:p w14:paraId="1EC8F7C1" w14:textId="77777777" w:rsidR="00253A1A" w:rsidRPr="00AA22B9" w:rsidRDefault="00253A1A" w:rsidP="00253A1A">
      <w:pPr>
        <w:ind w:left="720" w:firstLine="0"/>
        <w:jc w:val="center"/>
        <w:rPr>
          <w:rFonts w:cs="Times New Roman"/>
          <w:b/>
          <w:lang w:val="vi-VN"/>
        </w:rPr>
      </w:pPr>
      <w:r w:rsidRPr="00AA22B9">
        <w:rPr>
          <w:rFonts w:cs="Times New Roman"/>
          <w:b/>
          <w:lang w:val="vi-VN"/>
        </w:rPr>
        <w:t>V/v thực hiện quảng cáo với nhà mạng Google, Facebook</w:t>
      </w:r>
    </w:p>
    <w:p w14:paraId="1ED57A83" w14:textId="77777777" w:rsidR="00253A1A" w:rsidRPr="00F560DD" w:rsidRDefault="00253A1A" w:rsidP="00253A1A">
      <w:pPr>
        <w:ind w:left="720" w:firstLine="0"/>
        <w:jc w:val="center"/>
        <w:rPr>
          <w:rFonts w:cs="Times New Roman"/>
          <w:bCs/>
          <w:lang w:val="vi-VN"/>
        </w:rPr>
      </w:pPr>
      <w:r w:rsidRPr="00AA22B9">
        <w:rPr>
          <w:rFonts w:cs="Times New Roman"/>
          <w:bCs/>
          <w:lang w:val="vi-VN"/>
        </w:rPr>
        <w:t xml:space="preserve">Kính gửi: Ban giám đốc Công ty TNHH </w:t>
      </w:r>
      <w:r w:rsidRPr="00F560DD">
        <w:rPr>
          <w:rFonts w:cs="Times New Roman"/>
          <w:bCs/>
          <w:lang w:val="vi-VN"/>
        </w:rPr>
        <w:t>…</w:t>
      </w:r>
    </w:p>
    <w:p w14:paraId="7EC9AD6E" w14:textId="77777777" w:rsidR="00253A1A" w:rsidRPr="00F560DD" w:rsidRDefault="00253A1A" w:rsidP="00253A1A">
      <w:pPr>
        <w:ind w:left="142" w:firstLine="578"/>
        <w:jc w:val="both"/>
        <w:rPr>
          <w:rFonts w:cs="Times New Roman"/>
          <w:lang w:val="vi-VN"/>
        </w:rPr>
      </w:pPr>
      <w:r w:rsidRPr="00DE57B4">
        <w:rPr>
          <w:rFonts w:cs="Times New Roman"/>
          <w:lang w:val="vi-VN"/>
        </w:rPr>
        <w:t>Căn cứ vào kế hoạch chỉ đạo của Giám đốc Công ty về việc thực hiện chạy quảng cáo trên các trang mạng Google, Facebook cho khách hàng của công ty</w:t>
      </w:r>
      <w:r w:rsidRPr="00F560DD">
        <w:rPr>
          <w:rFonts w:cs="Times New Roman"/>
          <w:lang w:val="vi-VN"/>
        </w:rPr>
        <w:t>;</w:t>
      </w:r>
    </w:p>
    <w:p w14:paraId="1A0F5DDC" w14:textId="77777777" w:rsidR="00253A1A" w:rsidRPr="00DE57B4" w:rsidRDefault="00253A1A" w:rsidP="00253A1A">
      <w:pPr>
        <w:ind w:left="142" w:firstLine="578"/>
        <w:jc w:val="both"/>
        <w:rPr>
          <w:rFonts w:cs="Times New Roman"/>
          <w:lang w:val="vi-VN"/>
        </w:rPr>
      </w:pPr>
      <w:r w:rsidRPr="00DE57B4">
        <w:rPr>
          <w:rFonts w:cs="Times New Roman"/>
          <w:lang w:val="vi-VN"/>
        </w:rPr>
        <w:t>Căn cứ vào tình hình thực tế của công ty chưa có đối tác cung cấp dịch vụ quảng cáo này.</w:t>
      </w:r>
    </w:p>
    <w:p w14:paraId="5A906F00" w14:textId="77777777" w:rsidR="00253A1A" w:rsidRPr="00DE57B4" w:rsidRDefault="00253A1A" w:rsidP="00253A1A">
      <w:pPr>
        <w:ind w:left="142" w:firstLine="578"/>
        <w:jc w:val="both"/>
        <w:rPr>
          <w:rFonts w:cs="Times New Roman"/>
          <w:lang w:val="vi-VN"/>
        </w:rPr>
      </w:pPr>
      <w:r w:rsidRPr="00DE57B4">
        <w:rPr>
          <w:rFonts w:cs="Times New Roman"/>
          <w:lang w:val="vi-VN"/>
        </w:rPr>
        <w:t>Nhằm đảm bảo phục vụ cho nhu cầu phục vụ các dịch vụ quảng cáo của khách hàng, bộ phận kinh doanh đề xuất thực hiện đăng ký dịch vụ quảng cáo trên các trang Google, Facebook với các điều khoản mà công ty phải thực hiện khi đăng ký tài khoản với trang mạng này như sau:</w:t>
      </w:r>
    </w:p>
    <w:p w14:paraId="71FF4809" w14:textId="77777777" w:rsidR="00253A1A" w:rsidRPr="00DE57B4" w:rsidRDefault="00DB7D8B" w:rsidP="00253A1A">
      <w:pPr>
        <w:ind w:left="142" w:firstLine="578"/>
        <w:jc w:val="both"/>
        <w:rPr>
          <w:color w:val="000000" w:themeColor="text1"/>
          <w:lang w:val="vi-VN"/>
        </w:rPr>
      </w:pPr>
      <w:hyperlink r:id="rId4" w:history="1">
        <w:r w:rsidR="00253A1A" w:rsidRPr="00DE57B4">
          <w:rPr>
            <w:rStyle w:val="Hyperlink"/>
            <w:color w:val="000000" w:themeColor="text1"/>
            <w:lang w:val="vi-VN"/>
          </w:rPr>
          <w:t>https://www.facebook.com/policies/ads</w:t>
        </w:r>
      </w:hyperlink>
    </w:p>
    <w:p w14:paraId="697B76D4" w14:textId="77777777" w:rsidR="00253A1A" w:rsidRPr="00DE57B4" w:rsidRDefault="00DB7D8B" w:rsidP="00253A1A">
      <w:pPr>
        <w:ind w:left="720" w:firstLine="0"/>
        <w:jc w:val="both"/>
        <w:rPr>
          <w:color w:val="000000" w:themeColor="text1"/>
          <w:lang w:val="vi-VN"/>
        </w:rPr>
      </w:pPr>
      <w:hyperlink r:id="rId5" w:history="1">
        <w:r w:rsidR="00253A1A" w:rsidRPr="00DE57B4">
          <w:rPr>
            <w:rStyle w:val="Hyperlink"/>
            <w:color w:val="000000" w:themeColor="text1"/>
            <w:lang w:val="vi-VN"/>
          </w:rPr>
          <w:t>https://www.facebook.com/legal/terms</w:t>
        </w:r>
      </w:hyperlink>
    </w:p>
    <w:p w14:paraId="408AA312" w14:textId="77777777" w:rsidR="00253A1A" w:rsidRPr="00DE57B4" w:rsidRDefault="00DB7D8B" w:rsidP="00253A1A">
      <w:pPr>
        <w:ind w:left="720" w:firstLine="0"/>
        <w:jc w:val="both"/>
        <w:rPr>
          <w:color w:val="000000" w:themeColor="text1"/>
          <w:lang w:val="vi-VN"/>
        </w:rPr>
      </w:pPr>
      <w:hyperlink r:id="rId6" w:history="1">
        <w:r w:rsidR="00253A1A" w:rsidRPr="00DE57B4">
          <w:rPr>
            <w:rStyle w:val="Hyperlink"/>
            <w:color w:val="000000" w:themeColor="text1"/>
            <w:lang w:val="vi-VN"/>
          </w:rPr>
          <w:t>https://policies.google.com/terms?hl=vi</w:t>
        </w:r>
      </w:hyperlink>
    </w:p>
    <w:p w14:paraId="219EAD47" w14:textId="77777777" w:rsidR="00253A1A" w:rsidRPr="00DE57B4" w:rsidRDefault="00DB7D8B" w:rsidP="00253A1A">
      <w:pPr>
        <w:ind w:left="720" w:firstLine="0"/>
        <w:jc w:val="both"/>
        <w:rPr>
          <w:rFonts w:cs="Times New Roman"/>
          <w:color w:val="000000" w:themeColor="text1"/>
          <w:lang w:val="vi-VN"/>
        </w:rPr>
      </w:pPr>
      <w:hyperlink r:id="rId7" w:history="1">
        <w:r w:rsidR="00253A1A" w:rsidRPr="00DE57B4">
          <w:rPr>
            <w:rStyle w:val="Hyperlink"/>
            <w:color w:val="000000" w:themeColor="text1"/>
            <w:lang w:val="vi-VN"/>
          </w:rPr>
          <w:t>https://support.google.com/adspolicy/answer/6008942?hl=vi</w:t>
        </w:r>
      </w:hyperlink>
    </w:p>
    <w:p w14:paraId="5F6A380F" w14:textId="77777777" w:rsidR="00253A1A" w:rsidRPr="00DE57B4" w:rsidRDefault="00253A1A" w:rsidP="00253A1A">
      <w:pPr>
        <w:ind w:left="720" w:firstLine="0"/>
        <w:jc w:val="both"/>
        <w:rPr>
          <w:rFonts w:cs="Times New Roman"/>
          <w:lang w:val="vi-VN"/>
        </w:rPr>
      </w:pPr>
      <w:r w:rsidRPr="00DE57B4">
        <w:rPr>
          <w:rFonts w:cs="Times New Roman"/>
          <w:lang w:val="vi-VN"/>
        </w:rPr>
        <w:t>Bộ phận kinh doanh kính đề nghị ban giám đốc công ty phê duyệt để thực hiện.</w:t>
      </w:r>
    </w:p>
    <w:p w14:paraId="08F58B4B" w14:textId="77777777" w:rsidR="00253A1A" w:rsidRPr="00DE57B4" w:rsidRDefault="00253A1A" w:rsidP="00253A1A">
      <w:pPr>
        <w:ind w:left="720" w:firstLine="0"/>
        <w:rPr>
          <w:rFonts w:cs="Times New Roman"/>
          <w:lang w:val="vi-VN"/>
        </w:rPr>
      </w:pPr>
      <w:r w:rsidRPr="00DE57B4">
        <w:rPr>
          <w:rFonts w:cs="Times New Roman"/>
          <w:lang w:val="vi-VN"/>
        </w:rPr>
        <w:t>Xin trân trọng cám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253A1A" w:rsidRPr="00473FA0" w14:paraId="13E8F869" w14:textId="77777777" w:rsidTr="00EA7885">
        <w:tc>
          <w:tcPr>
            <w:tcW w:w="4537" w:type="dxa"/>
          </w:tcPr>
          <w:p w14:paraId="4EED68AE" w14:textId="77777777" w:rsidR="00253A1A" w:rsidRPr="003D5248" w:rsidRDefault="00253A1A" w:rsidP="00EA7885">
            <w:pPr>
              <w:ind w:firstLine="0"/>
              <w:jc w:val="center"/>
              <w:rPr>
                <w:rFonts w:cs="Times New Roman"/>
                <w:b/>
                <w:bCs/>
                <w:lang w:val="vi-VN"/>
              </w:rPr>
            </w:pPr>
            <w:r w:rsidRPr="003D5248">
              <w:rPr>
                <w:rFonts w:cs="Times New Roman"/>
                <w:b/>
                <w:bCs/>
                <w:lang w:val="vi-VN"/>
              </w:rPr>
              <w:t>TM BỘ PHẬ</w:t>
            </w:r>
            <w:r>
              <w:rPr>
                <w:rFonts w:cs="Times New Roman"/>
                <w:b/>
                <w:bCs/>
                <w:lang w:val="vi-VN"/>
              </w:rPr>
              <w:t>N</w:t>
            </w:r>
            <w:r>
              <w:rPr>
                <w:rFonts w:cs="Times New Roman"/>
                <w:b/>
                <w:bCs/>
              </w:rPr>
              <w:t xml:space="preserve"> </w:t>
            </w:r>
            <w:r w:rsidRPr="003D5248">
              <w:rPr>
                <w:rFonts w:cs="Times New Roman"/>
                <w:b/>
                <w:bCs/>
                <w:lang w:val="vi-VN"/>
              </w:rPr>
              <w:t>KINH DOANH</w:t>
            </w:r>
          </w:p>
        </w:tc>
        <w:tc>
          <w:tcPr>
            <w:tcW w:w="4535" w:type="dxa"/>
          </w:tcPr>
          <w:p w14:paraId="04D5AA0A" w14:textId="77777777" w:rsidR="00253A1A" w:rsidRPr="003D5248" w:rsidRDefault="00253A1A" w:rsidP="00EA7885">
            <w:pPr>
              <w:ind w:firstLine="0"/>
              <w:jc w:val="center"/>
              <w:rPr>
                <w:rFonts w:cs="Times New Roman"/>
                <w:b/>
                <w:bCs/>
                <w:lang w:val="vi-VN"/>
              </w:rPr>
            </w:pPr>
            <w:r w:rsidRPr="003D5248">
              <w:rPr>
                <w:rFonts w:cs="Times New Roman"/>
                <w:b/>
                <w:bCs/>
                <w:lang w:val="vi-VN"/>
              </w:rPr>
              <w:t>PHÊ DUYỆT CỦA GIÁM ĐỐC</w:t>
            </w:r>
          </w:p>
        </w:tc>
      </w:tr>
    </w:tbl>
    <w:p w14:paraId="420522BC" w14:textId="77777777" w:rsidR="00D21171" w:rsidRDefault="00D21171"/>
    <w:sectPr w:rsidR="00D2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E7"/>
    <w:rsid w:val="00110DE7"/>
    <w:rsid w:val="00170921"/>
    <w:rsid w:val="00253A1A"/>
    <w:rsid w:val="00CE731E"/>
    <w:rsid w:val="00D21171"/>
    <w:rsid w:val="00DB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CCB99-7418-482F-8B16-01B15E9A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A1A"/>
    <w:pPr>
      <w:spacing w:after="180"/>
      <w:ind w:firstLine="72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A1A"/>
    <w:pPr>
      <w:spacing w:after="0" w:line="240" w:lineRule="auto"/>
      <w:ind w:firstLine="72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53A1A"/>
    <w:rPr>
      <w:color w:val="0563C1"/>
      <w:u w:val="single"/>
    </w:rPr>
  </w:style>
  <w:style w:type="character" w:styleId="CommentReference">
    <w:name w:val="annotation reference"/>
    <w:basedOn w:val="DefaultParagraphFont"/>
    <w:uiPriority w:val="99"/>
    <w:semiHidden/>
    <w:unhideWhenUsed/>
    <w:rsid w:val="00253A1A"/>
    <w:rPr>
      <w:sz w:val="16"/>
      <w:szCs w:val="16"/>
    </w:rPr>
  </w:style>
  <w:style w:type="paragraph" w:styleId="CommentText">
    <w:name w:val="annotation text"/>
    <w:basedOn w:val="Normal"/>
    <w:link w:val="CommentTextChar"/>
    <w:uiPriority w:val="99"/>
    <w:unhideWhenUsed/>
    <w:rsid w:val="00253A1A"/>
    <w:pPr>
      <w:spacing w:line="240" w:lineRule="auto"/>
    </w:pPr>
    <w:rPr>
      <w:sz w:val="20"/>
      <w:szCs w:val="20"/>
    </w:rPr>
  </w:style>
  <w:style w:type="character" w:customStyle="1" w:styleId="CommentTextChar">
    <w:name w:val="Comment Text Char"/>
    <w:basedOn w:val="DefaultParagraphFont"/>
    <w:link w:val="CommentText"/>
    <w:uiPriority w:val="99"/>
    <w:rsid w:val="00253A1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google.com/adspolicy/answer/6008942?hl=v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ies.google.com/terms?hl=vi" TargetMode="External"/><Relationship Id="rId5" Type="http://schemas.openxmlformats.org/officeDocument/2006/relationships/hyperlink" Target="https://www.facebook.com/legal/terms" TargetMode="External"/><Relationship Id="rId4" Type="http://schemas.openxmlformats.org/officeDocument/2006/relationships/hyperlink" Target="https://www.facebook.com/policies/a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THUONG LUU THI LAN</dc:creator>
  <cp:keywords/>
  <dc:description/>
  <cp:lastModifiedBy>THUONG LUU THI LAN</cp:lastModifiedBy>
  <cp:revision>5</cp:revision>
  <dcterms:created xsi:type="dcterms:W3CDTF">2022-02-09T07:33:00Z</dcterms:created>
  <dcterms:modified xsi:type="dcterms:W3CDTF">2022-02-09T07:34:00Z</dcterms:modified>
</cp:coreProperties>
</file>